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58D" w:rsidRPr="00B53D98" w:rsidRDefault="0065258D" w:rsidP="00B53D98">
      <w:pPr>
        <w:spacing w:after="0"/>
        <w:jc w:val="center"/>
        <w:rPr>
          <w:rFonts w:ascii="Times New Roman" w:hAnsi="Times New Roman" w:cs="Times New Roman"/>
          <w:b/>
          <w:sz w:val="24"/>
          <w:szCs w:val="24"/>
        </w:rPr>
      </w:pPr>
      <w:r w:rsidRPr="00B53D98">
        <w:rPr>
          <w:rFonts w:ascii="Times New Roman" w:hAnsi="Times New Roman" w:cs="Times New Roman"/>
          <w:b/>
          <w:sz w:val="24"/>
          <w:szCs w:val="24"/>
        </w:rPr>
        <w:t>Конвенция</w:t>
      </w:r>
      <w:r w:rsidR="00B53D98">
        <w:rPr>
          <w:rFonts w:ascii="Times New Roman" w:hAnsi="Times New Roman" w:cs="Times New Roman"/>
          <w:b/>
          <w:sz w:val="24"/>
          <w:szCs w:val="24"/>
        </w:rPr>
        <w:t xml:space="preserve"> </w:t>
      </w:r>
      <w:r w:rsidRPr="00B53D98">
        <w:rPr>
          <w:rFonts w:ascii="Times New Roman" w:hAnsi="Times New Roman" w:cs="Times New Roman"/>
          <w:b/>
          <w:sz w:val="24"/>
          <w:szCs w:val="24"/>
        </w:rPr>
        <w:t>о защите прав человека и основных свобод</w:t>
      </w:r>
    </w:p>
    <w:p w:rsidR="0065258D" w:rsidRPr="00B53D98" w:rsidRDefault="0065258D" w:rsidP="00B53D98">
      <w:pPr>
        <w:spacing w:after="0"/>
        <w:jc w:val="center"/>
        <w:rPr>
          <w:rFonts w:ascii="Times New Roman" w:hAnsi="Times New Roman" w:cs="Times New Roman"/>
          <w:sz w:val="24"/>
          <w:szCs w:val="24"/>
        </w:rPr>
      </w:pPr>
      <w:proofErr w:type="gramStart"/>
      <w:r w:rsidRPr="00B53D98">
        <w:rPr>
          <w:rFonts w:ascii="Times New Roman" w:hAnsi="Times New Roman" w:cs="Times New Roman"/>
          <w:sz w:val="24"/>
          <w:szCs w:val="24"/>
        </w:rPr>
        <w:t>(измененная и дополненная Протоколом № 11</w:t>
      </w:r>
      <w:proofErr w:type="gramEnd"/>
    </w:p>
    <w:p w:rsidR="0065258D" w:rsidRPr="00B53D98" w:rsidRDefault="0065258D" w:rsidP="00B53D98">
      <w:pPr>
        <w:spacing w:after="0"/>
        <w:jc w:val="center"/>
        <w:rPr>
          <w:rFonts w:ascii="Times New Roman" w:hAnsi="Times New Roman" w:cs="Times New Roman"/>
          <w:sz w:val="24"/>
          <w:szCs w:val="24"/>
        </w:rPr>
      </w:pPr>
      <w:r w:rsidRPr="00B53D98">
        <w:rPr>
          <w:rFonts w:ascii="Times New Roman" w:hAnsi="Times New Roman" w:cs="Times New Roman"/>
          <w:sz w:val="24"/>
          <w:szCs w:val="24"/>
        </w:rPr>
        <w:t>в сопровождении текстов Протоколов №№ 1, 4)</w:t>
      </w:r>
    </w:p>
    <w:p w:rsidR="0065258D" w:rsidRPr="00B53D98" w:rsidRDefault="0065258D" w:rsidP="00B53D98">
      <w:pPr>
        <w:spacing w:after="0"/>
        <w:jc w:val="center"/>
        <w:rPr>
          <w:rFonts w:ascii="Times New Roman" w:hAnsi="Times New Roman" w:cs="Times New Roman"/>
          <w:sz w:val="24"/>
          <w:szCs w:val="24"/>
        </w:rPr>
      </w:pPr>
      <w:r w:rsidRPr="00B53D98">
        <w:rPr>
          <w:rFonts w:ascii="Times New Roman" w:hAnsi="Times New Roman" w:cs="Times New Roman"/>
          <w:sz w:val="24"/>
          <w:szCs w:val="24"/>
        </w:rPr>
        <w:t>г. Рим, 4.Х</w:t>
      </w:r>
      <w:proofErr w:type="gramStart"/>
      <w:r w:rsidRPr="00B53D98">
        <w:rPr>
          <w:rFonts w:ascii="Times New Roman" w:hAnsi="Times New Roman" w:cs="Times New Roman"/>
          <w:sz w:val="24"/>
          <w:szCs w:val="24"/>
        </w:rPr>
        <w:t>I</w:t>
      </w:r>
      <w:proofErr w:type="gramEnd"/>
      <w:r w:rsidRPr="00B53D98">
        <w:rPr>
          <w:rFonts w:ascii="Times New Roman" w:hAnsi="Times New Roman" w:cs="Times New Roman"/>
          <w:sz w:val="24"/>
          <w:szCs w:val="24"/>
        </w:rPr>
        <w:t>.1950 г.</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ab/>
      </w:r>
    </w:p>
    <w:p w:rsidR="0065258D" w:rsidRPr="00B53D98" w:rsidRDefault="0065258D" w:rsidP="00B53D98">
      <w:pPr>
        <w:spacing w:after="0"/>
        <w:jc w:val="both"/>
        <w:rPr>
          <w:rFonts w:ascii="Times New Roman" w:hAnsi="Times New Roman" w:cs="Times New Roman"/>
          <w:sz w:val="24"/>
          <w:szCs w:val="24"/>
        </w:rPr>
      </w:pPr>
      <w:proofErr w:type="gramStart"/>
      <w:r w:rsidRPr="00B53D98">
        <w:rPr>
          <w:rFonts w:ascii="Times New Roman" w:hAnsi="Times New Roman" w:cs="Times New Roman"/>
          <w:sz w:val="24"/>
          <w:szCs w:val="24"/>
        </w:rPr>
        <w:t>В текст Конвенции были внесены изменения, в соответствии с положениями Протокола № 3 (СТЕ № 45), вступившего в силу с 21 сентября 1970 г., Протокола № 5 (СТЕ № 55), вступившего в силу с 20 декабря 1971 г. и Протокола № 8 (СТЕ № 118), вступившего в силу с 1 января 1990 г. Он включает в себя также текст Протокола № 2 (СТЕ № 44), который, в соответствии</w:t>
      </w:r>
      <w:proofErr w:type="gramEnd"/>
      <w:r w:rsidRPr="00B53D98">
        <w:rPr>
          <w:rFonts w:ascii="Times New Roman" w:hAnsi="Times New Roman" w:cs="Times New Roman"/>
          <w:sz w:val="24"/>
          <w:szCs w:val="24"/>
        </w:rPr>
        <w:t xml:space="preserve"> с пунктом 3 статьи 5, являлся неотъемлемой частью Конвенции с момента его вступления в силу с 21 сентября 1970 г. Все положения, в которые были внесены изменения или дополнения, согласно вышеуказанным Протоколам, заменены Протоколом № 11 (СТЕ № 155), </w:t>
      </w:r>
      <w:proofErr w:type="gramStart"/>
      <w:r w:rsidRPr="00B53D98">
        <w:rPr>
          <w:rFonts w:ascii="Times New Roman" w:hAnsi="Times New Roman" w:cs="Times New Roman"/>
          <w:sz w:val="24"/>
          <w:szCs w:val="24"/>
        </w:rPr>
        <w:t>с даты</w:t>
      </w:r>
      <w:proofErr w:type="gramEnd"/>
      <w:r w:rsidRPr="00B53D98">
        <w:rPr>
          <w:rFonts w:ascii="Times New Roman" w:hAnsi="Times New Roman" w:cs="Times New Roman"/>
          <w:sz w:val="24"/>
          <w:szCs w:val="24"/>
        </w:rPr>
        <w:t xml:space="preserve"> его вступления в силу с 1 ноября 1998 года. С этого момента, Протокол № 9 (СТЕ № 140), вступивший в силу с 1 октября 1994 г., отменяется.</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Секретариат Европейского суда по правам человека, сентябрь 2003 года</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________</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Правительства, подписавшие настоящую Конвенцию, являющиеся членами Совета Европы,</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принимая во внимание Всеобщую декларацию прав человека, провозглашенную Генеральной Ассамблеей Организации Объединенных Наций 10 декабря 1948 года,</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учитывая, что эта Декларация имеет целью обеспечить всеобщее и эффективное признание и осуществление провозглашенных в ней прав,</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считая, что целью Совета Европы является достижение большего единства между его членами и что одним из средств достижения этой цели является защита и развитие прав человека и основных свобод,</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proofErr w:type="gramStart"/>
      <w:r w:rsidRPr="00B53D98">
        <w:rPr>
          <w:rFonts w:ascii="Times New Roman" w:hAnsi="Times New Roman" w:cs="Times New Roman"/>
          <w:sz w:val="24"/>
          <w:szCs w:val="24"/>
        </w:rPr>
        <w:t>подтверждая свою глубокую приверженность основным свободам, которые являются основой справедливости и всеобщего мира и соблюдение которых наилучшим образом обеспечивается, с одной стороны, подлинно демократическим политическим режимом и, с другой стороны, всеобщим пониманием и соблюдением прав человека, которым они привержены,</w:t>
      </w:r>
      <w:proofErr w:type="gramEnd"/>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преисполненные решимости, как Правительства европейских Государств, </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движимые единым стремлением и имеющие общее наследие политических традиций, идеалов, свободы и верховенства права, сделать первые шаги на пути обеспечения коллективного осуществления некоторых из прав, изложенных во Всеобщей декларации,</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согласились о нижеследующем:</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1 – Обязательство соблюдать права человека</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lastRenderedPageBreak/>
        <w:t>Высокие Договаривающиеся Стороны обеспечивают каждому, находящемуся под их юрисдикцией, права и свободы, определенные в разделе I настоящей Конвенции.</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РАЗДЕЛ I – ПРАВА И СВОБОДЫ</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2 – Право на жизнь</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1. Право каждого лица на жизнь охраняется законом. Никто не может быть умышленно лишен жизни иначе как во исполнение смертного приговора, вынесенного судом за совершение преступления, в отношении которого законом предусмотрено такое наказание.</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2. Лишение жизни не рассматривается как нарушение настоящей статьи, когда оно является результатом абсолютно необходимого применения силы:</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а) для защиты любого лица от противоправного насилия;</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b) для осуществления законного задержания или предотвращения побега лица, заключенного под стражу на законных основаниях;</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 для подавления, в соответствии с законом, бунта или мятежа.</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3 – Запрещение пыток</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Никто не должен подвергаться ни пыткам, ни бесчеловечному или унижающему достоинство обращению или наказанию.</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4 – Запрещение рабства и принудительного труда</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1. Никто не должен содержаться в рабстве или подневольном состоянии.</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2. Никто не должен привлекаться к принудительному или обязательному труду.</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3. Для целей настоящей статьи термин "принудительный или обязательный труд" не включает в себя:</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а) всякую работу, которую обычно должно выполнять лицо, находящееся в заключении согласно положениям статьи 5 настоящей Конвенции или условно освобожденное от такого заключения;</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b) всякую службу военного характера, а в тех странах, в которых правомерным признается отказ от военной службы на основании убеждений, службу, назначенную вместо обязательной военной службы;</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с) всякую службу, обязательную в случае чрезвычайного положения или бедствия, угрожающего жизни или благополучию населения; </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d) всякую работу или службу, являющуюся частью обычных гражданских обязанностей.</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5 – Право на свободу и личную неприкосновенность</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1. Каждый имеет право на свободу и личную неприкосновенность. Никто не может быть лишен свободы иначе как в следующих случаях и в порядке, установленном законом:</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a) законное содержание под стражей лица, осужденного компетентным судом;</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b) законное задержание или заключение под стражу (арест) лица за неисполнение вынесенного в соответствии с законом решения суда или с целью обеспечения исполнения любого обязательства, предписанного законом;</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lastRenderedPageBreak/>
        <w:t xml:space="preserve">с) законное задержание или заключение под стражу лица, произведенное с тем, чтобы оно предстало перед компетентным органом по обоснованному подозрению в совершении правонарушения или в случае, когда имеются достаточные основания полагать, что необходимо предотвратить совершение им правонарушения или </w:t>
      </w:r>
      <w:proofErr w:type="gramStart"/>
      <w:r w:rsidRPr="00B53D98">
        <w:rPr>
          <w:rFonts w:ascii="Times New Roman" w:hAnsi="Times New Roman" w:cs="Times New Roman"/>
          <w:sz w:val="24"/>
          <w:szCs w:val="24"/>
        </w:rPr>
        <w:t>помешать ему скрыться</w:t>
      </w:r>
      <w:proofErr w:type="gramEnd"/>
      <w:r w:rsidRPr="00B53D98">
        <w:rPr>
          <w:rFonts w:ascii="Times New Roman" w:hAnsi="Times New Roman" w:cs="Times New Roman"/>
          <w:sz w:val="24"/>
          <w:szCs w:val="24"/>
        </w:rPr>
        <w:t xml:space="preserve"> после его совершения;</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d) заключение под стражу несовершеннолетнего лица на основании законного постановления для воспитательного надзора или его законное заключение под стражу, произведенное с тем, чтобы оно предстало перед компетентным органом;</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e) законное заключение под стражу лиц с целью предотвращения распространения инфекционных заболеваний, а также законное заключение под стражу душевнобольных, алкоголиков, наркоманов или бродяг;</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f) законное задержание или заключение под стражу лица с целью предотвращения его незаконного въезда в страну или лица, против которого принимаются меры по его высылке или выдаче.</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2. Каждому арестованному незамедлительно сообщаются на понятном ему языке причины его ареста и любое предъявляемое ему обвинение.</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3. Каждый задержанный или заключенный под стражу в соответствии с подпунктом "с" пункта 1 настоящей статьи незамедлительно доставляется к судье или к иному должностному лицу, наделенному, согласно закону, судебной властью, и имеет право на судебное разбирательство в течение разумного срока или на освобождение до суда. Освобождение может быть обусловлено предоставлением гарантий явки в суд.</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4. Каждый, кто лишен свободы в результате ареста или заключения под стражу, имеет право на безотлагательное рассмотрение судом правомерности его заключения под стражу и на освобождение, если его заключение под стражу признано судом незаконным.</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5. Каждый, кто стал жертвой ареста или заключения под стражу в нарушение положений настоящей статьи, имеет право на компенсацию.</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6 – Право на справедливое судебное разбирательство</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1. Каждый в случае спора о его гражданских правах и обязанностях или при предъявлении ему любого уголовного обвинения имеет право на справедливое и публичное разбирательство дела в разумный срок независимым и беспристрастным судом, созданным на основании закона. </w:t>
      </w:r>
      <w:proofErr w:type="gramStart"/>
      <w:r w:rsidRPr="00B53D98">
        <w:rPr>
          <w:rFonts w:ascii="Times New Roman" w:hAnsi="Times New Roman" w:cs="Times New Roman"/>
          <w:sz w:val="24"/>
          <w:szCs w:val="24"/>
        </w:rPr>
        <w:t>Судебное решение объявляется публично, однако пресса и публика могут не допускаться на судебные заседания в течение всего процесса или его части по соображениям морали, общественного порядка или национальной безопасности в демократическом обществе, а также когда того требуют интересы несовершеннолетних или для защиты частной жизни сторон, или – в той мере, в какой это, по мнению суда, строго необходимо – при особых обстоятельствах</w:t>
      </w:r>
      <w:proofErr w:type="gramEnd"/>
      <w:r w:rsidRPr="00B53D98">
        <w:rPr>
          <w:rFonts w:ascii="Times New Roman" w:hAnsi="Times New Roman" w:cs="Times New Roman"/>
          <w:sz w:val="24"/>
          <w:szCs w:val="24"/>
        </w:rPr>
        <w:t>, когда гласность нарушала бы интересы правосудия.</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2. Каждый обвиняемый в совершении уголовного преступления считается невиновным, до тех </w:t>
      </w:r>
      <w:proofErr w:type="gramStart"/>
      <w:r w:rsidRPr="00B53D98">
        <w:rPr>
          <w:rFonts w:ascii="Times New Roman" w:hAnsi="Times New Roman" w:cs="Times New Roman"/>
          <w:sz w:val="24"/>
          <w:szCs w:val="24"/>
        </w:rPr>
        <w:t>пор</w:t>
      </w:r>
      <w:proofErr w:type="gramEnd"/>
      <w:r w:rsidRPr="00B53D98">
        <w:rPr>
          <w:rFonts w:ascii="Times New Roman" w:hAnsi="Times New Roman" w:cs="Times New Roman"/>
          <w:sz w:val="24"/>
          <w:szCs w:val="24"/>
        </w:rPr>
        <w:t xml:space="preserve"> пока его виновность не будет установлена законным порядком.</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3. Каждый обвиняемый в совершении уголовного преступления имеет как минимум следующие права:</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а) быть незамедлительно и подробно уведомленным на понятном ему языке о характере и основании предъявленного ему обвинения;</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lastRenderedPageBreak/>
        <w:t>b) иметь достаточное время и возможности для подготовки своей защиты;</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 защищать себя лично или через посредство выбранного им самим защитника или, при недостатке у него сре</w:t>
      </w:r>
      <w:proofErr w:type="gramStart"/>
      <w:r w:rsidRPr="00B53D98">
        <w:rPr>
          <w:rFonts w:ascii="Times New Roman" w:hAnsi="Times New Roman" w:cs="Times New Roman"/>
          <w:sz w:val="24"/>
          <w:szCs w:val="24"/>
        </w:rPr>
        <w:t>дств дл</w:t>
      </w:r>
      <w:proofErr w:type="gramEnd"/>
      <w:r w:rsidRPr="00B53D98">
        <w:rPr>
          <w:rFonts w:ascii="Times New Roman" w:hAnsi="Times New Roman" w:cs="Times New Roman"/>
          <w:sz w:val="24"/>
          <w:szCs w:val="24"/>
        </w:rPr>
        <w:t>я оплаты услуг защитника, пользоваться услугами назначенного ему защитника бесплатно, когда того требуют интересы правосудия;</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d) допрашивать показывающих против него свидетелей или иметь право на то, чтобы эти свидетели были допрошены, и иметь право на вызов и допрос свидетелей в его пользу на тех же условиях, что и для свидетелей, показывающих против него;</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е) пользоваться бесплатной помощью переводчика, если он не понимает языка, используемого в суде, или не говорит на этом языке.</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7 – Наказание исключительно на основании закона</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1. Никто не может быть осужден за совершение какого-либо деяния или за бездействие, которое согласно действовавшему в момент его совершения национальному или международному праву не являлось уголовным преступлением. Не может также налагаться наказание более тяжкое, нежели то, которое подлежало применению в момент совершения уголовного преступления.</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2. Настоящая статья не препятствует осуждению и наказанию любого лица за совершение какого-либо деяния или за бездействие, которое в момент его совершения являлось уголовным преступлением в соответствии с общими принципами права, признанными цивилизованными странами.</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8 – Право на уважение частной и семейной жизни</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1. Каждый имеет право на уважение его личной и семейной жизни, его жилища и его корреспонденции.</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2. </w:t>
      </w:r>
      <w:proofErr w:type="gramStart"/>
      <w:r w:rsidRPr="00B53D98">
        <w:rPr>
          <w:rFonts w:ascii="Times New Roman" w:hAnsi="Times New Roman" w:cs="Times New Roman"/>
          <w:sz w:val="24"/>
          <w:szCs w:val="24"/>
        </w:rPr>
        <w:t>Не допускается вмешательство со стороны публичных властей в осуществление этого права, за исключением случаев, когда такое вмешательство предусмотрено законом и необходимо в демократическом обществе в интересах национальной безопасности и общественного порядка, экономического благосостояния страны, в целях предотвращения беспорядков или преступлений, для охраны здоровья или нравственности или защиты прав и свобод других лиц.</w:t>
      </w:r>
      <w:proofErr w:type="gramEnd"/>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9 – Свобода мысли, совести и религии</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1. Каждый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индивидуально, так и сообща с другими, публичным или частным порядком в богослужении, обучении, отправлении религиозных и культовых обрядов.</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2. Свобода исповедовать свою религию или убеждения подлежит лишь тем ограничениям, которые предусмотрены законом и необходимы в </w:t>
      </w:r>
      <w:proofErr w:type="gramStart"/>
      <w:r w:rsidRPr="00B53D98">
        <w:rPr>
          <w:rFonts w:ascii="Times New Roman" w:hAnsi="Times New Roman" w:cs="Times New Roman"/>
          <w:sz w:val="24"/>
          <w:szCs w:val="24"/>
        </w:rPr>
        <w:t>демократическом обществе</w:t>
      </w:r>
      <w:proofErr w:type="gramEnd"/>
      <w:r w:rsidRPr="00B53D98">
        <w:rPr>
          <w:rFonts w:ascii="Times New Roman" w:hAnsi="Times New Roman" w:cs="Times New Roman"/>
          <w:sz w:val="24"/>
          <w:szCs w:val="24"/>
        </w:rPr>
        <w:t xml:space="preserve"> в интересах общественной безопасности, для охраны общественного порядка, здоровья или нравственности или для защиты прав и свобод других лиц.</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10 – Свобода выражения мнения</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lastRenderedPageBreak/>
        <w:t>1. Каждый имеет право свободно выражать свое мнение. Это право включает свободу придерживаться своего мнения и свободу получать и распространять информацию и идеи без какого-либо вмешательства со стороны публичных властей и независимо от государственных границ. Настоящая статья не препятствует Государствам осуществлять лицензирование радиовещательных, телевизионных или кинематографических предприятий.</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2. </w:t>
      </w:r>
      <w:proofErr w:type="gramStart"/>
      <w:r w:rsidRPr="00B53D98">
        <w:rPr>
          <w:rFonts w:ascii="Times New Roman" w:hAnsi="Times New Roman" w:cs="Times New Roman"/>
          <w:sz w:val="24"/>
          <w:szCs w:val="24"/>
        </w:rPr>
        <w:t>Осуществление этих свобод, налагающее обязанности и ответственность, может быть сопряжено с определенными формальностями, условиями, ограничениями или санкциями, которые предусмотрены законом и необходимы в демократическом обществе в интересах национальной безопасности, территориальной целостности или общественного порядка, в целях предотвращения беспорядков или преступлений, для охраны здоровья и нравственности, защиты репутации или прав других лиц, предотвращения разглашения информации, полученной конфиденциально, или обеспечения авторитета и</w:t>
      </w:r>
      <w:proofErr w:type="gramEnd"/>
      <w:r w:rsidRPr="00B53D98">
        <w:rPr>
          <w:rFonts w:ascii="Times New Roman" w:hAnsi="Times New Roman" w:cs="Times New Roman"/>
          <w:sz w:val="24"/>
          <w:szCs w:val="24"/>
        </w:rPr>
        <w:t xml:space="preserve"> беспристрастности правосудия.</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11 – Свобода собраний и объединений</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1. Каждый имеет право на свободу мирных собраний и на свободу объединения с другими, включая право создавать профессиональные союзы и вступать в таковые для защиты своих интересов. </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2. Осуществление этих прав не подлежит никаким ограничениям, кроме тех, которые предусмотрены законом и необходимы в </w:t>
      </w:r>
      <w:proofErr w:type="gramStart"/>
      <w:r w:rsidRPr="00B53D98">
        <w:rPr>
          <w:rFonts w:ascii="Times New Roman" w:hAnsi="Times New Roman" w:cs="Times New Roman"/>
          <w:sz w:val="24"/>
          <w:szCs w:val="24"/>
        </w:rPr>
        <w:t>демократическом обществе</w:t>
      </w:r>
      <w:proofErr w:type="gramEnd"/>
      <w:r w:rsidRPr="00B53D98">
        <w:rPr>
          <w:rFonts w:ascii="Times New Roman" w:hAnsi="Times New Roman" w:cs="Times New Roman"/>
          <w:sz w:val="24"/>
          <w:szCs w:val="24"/>
        </w:rPr>
        <w:t xml:space="preserve"> в интересах национальной безопасности и общественного порядка, в целях предотвращения беспорядков и преступлений, для охраны здоровья и нравственности или защиты прав и свобод других лиц. Настоящая статья не препятствует введению законных ограничений на осуществление этих прав лицами, входящими в состав вооруженных сил, полиции или административных органов Государства.</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12 – Право на вступление в брак</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Мужчины и женщины, достигшие брачного возраста, имеют право вступать в брак и создавать семью в соответствии с национальным законодательством, регулирующим осуществление этого права.</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13 – Право на эффективное средство правовой защиты</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Каждый, чьи права и свободы, признанные в настоящей Конвенции, нарушены, имеет право на эффективное средство правовой защиты в государственном органе, даже если это нарушение было совершено лицами, действовавшими в официальном качестве.</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14 – Запрещение дискриминации</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proofErr w:type="gramStart"/>
      <w:r w:rsidRPr="00B53D98">
        <w:rPr>
          <w:rFonts w:ascii="Times New Roman" w:hAnsi="Times New Roman" w:cs="Times New Roman"/>
          <w:sz w:val="24"/>
          <w:szCs w:val="24"/>
        </w:rPr>
        <w:t>Пользование правами и свободами, признанными в настоящей Конвенции, должно быть обеспечено без какой бы то ни было дискриминации по признаку пола, расы, цвета кожи, языка, религии, политических или иных убеждений, национального или социального происхождения, принадлежности к национальным меньшинствам, имущественного положения, рождения или по любым иным признакам.</w:t>
      </w:r>
      <w:proofErr w:type="gramEnd"/>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15 – Отступление от соблюдения обязатель</w:t>
      </w:r>
      <w:proofErr w:type="gramStart"/>
      <w:r w:rsidRPr="00B53D98">
        <w:rPr>
          <w:rFonts w:ascii="Times New Roman" w:hAnsi="Times New Roman" w:cs="Times New Roman"/>
          <w:sz w:val="24"/>
          <w:szCs w:val="24"/>
        </w:rPr>
        <w:t>ств в чр</w:t>
      </w:r>
      <w:proofErr w:type="gramEnd"/>
      <w:r w:rsidRPr="00B53D98">
        <w:rPr>
          <w:rFonts w:ascii="Times New Roman" w:hAnsi="Times New Roman" w:cs="Times New Roman"/>
          <w:sz w:val="24"/>
          <w:szCs w:val="24"/>
        </w:rPr>
        <w:t>езвычайных ситуациях</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lastRenderedPageBreak/>
        <w:t>1. В случае войны или при иных чрезвычайных обстоятельствах, угрожающих жизни нации, любая из Высоких Договаривающихся Сторон может принимать меры в отступление от ее обязательств по настоящей Конвенции только в той степени, в какой это обусловлено чрезвычайностью обстоятельств, при условии, что такие меры не противоречат другим ее обязательствам по международному праву.</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2. Это положение не может служить </w:t>
      </w:r>
      <w:proofErr w:type="gramStart"/>
      <w:r w:rsidRPr="00B53D98">
        <w:rPr>
          <w:rFonts w:ascii="Times New Roman" w:hAnsi="Times New Roman" w:cs="Times New Roman"/>
          <w:sz w:val="24"/>
          <w:szCs w:val="24"/>
        </w:rPr>
        <w:t>основанием</w:t>
      </w:r>
      <w:proofErr w:type="gramEnd"/>
      <w:r w:rsidRPr="00B53D98">
        <w:rPr>
          <w:rFonts w:ascii="Times New Roman" w:hAnsi="Times New Roman" w:cs="Times New Roman"/>
          <w:sz w:val="24"/>
          <w:szCs w:val="24"/>
        </w:rPr>
        <w:t xml:space="preserve"> для какого бы то ни было отступления от положений статьи 2, за исключением случаев гибели людей в результате правомерных военных действий, или от положений статьи 3, пункта 1 статьи 4 и статьи 7.</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3. Любая из Высоких Договаривающихся Сторон, использующая это право отступления, исчерпывающим образом информирует Генерального секретаря Совета Европы о введенных ею мерах и о причинах их принятия. Она также ставит в известность Генерального секретаря Совета Европы о дате прекращения действия таких мер и возобновлении осуществления положений Конвенции в полном объеме.</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16 – Ограничение на политическую деятельность иностранцев</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Ничто в статьях 10, 11 и 14 не может </w:t>
      </w:r>
      <w:proofErr w:type="gramStart"/>
      <w:r w:rsidRPr="00B53D98">
        <w:rPr>
          <w:rFonts w:ascii="Times New Roman" w:hAnsi="Times New Roman" w:cs="Times New Roman"/>
          <w:sz w:val="24"/>
          <w:szCs w:val="24"/>
        </w:rPr>
        <w:t>рассматриваться</w:t>
      </w:r>
      <w:proofErr w:type="gramEnd"/>
      <w:r w:rsidRPr="00B53D98">
        <w:rPr>
          <w:rFonts w:ascii="Times New Roman" w:hAnsi="Times New Roman" w:cs="Times New Roman"/>
          <w:sz w:val="24"/>
          <w:szCs w:val="24"/>
        </w:rPr>
        <w:t xml:space="preserve"> как препятствие для Высоких Договаривающихся Сторон вводить ограничения на политическую деятельность иностранцев.</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17 – Запрещение злоупотреблений правами</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Ничто в настоящей Конвенции не может толковаться как означающее, что какое-либо Государство, какая-либо группа лиц или какое-либо лицо имеет право заниматься какой бы то ни было деятельностью или совершать какие </w:t>
      </w:r>
      <w:proofErr w:type="gramStart"/>
      <w:r w:rsidRPr="00B53D98">
        <w:rPr>
          <w:rFonts w:ascii="Times New Roman" w:hAnsi="Times New Roman" w:cs="Times New Roman"/>
          <w:sz w:val="24"/>
          <w:szCs w:val="24"/>
        </w:rPr>
        <w:t>бы</w:t>
      </w:r>
      <w:proofErr w:type="gramEnd"/>
      <w:r w:rsidRPr="00B53D98">
        <w:rPr>
          <w:rFonts w:ascii="Times New Roman" w:hAnsi="Times New Roman" w:cs="Times New Roman"/>
          <w:sz w:val="24"/>
          <w:szCs w:val="24"/>
        </w:rPr>
        <w:t xml:space="preserve"> то ни было действия, направленные на упразднение прав и свобод, признанных в настоящей Конвенции, или на их ограничение в большей мере, чем это предусматривается в Конвенции.</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18 – Пределы использования ограничений в отношении прав</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Ограничения, допускаемые в настоящей Конвенции в отношении указанных прав и свобод, не должны применяться для иных целей, нежели те, для которых они были предусмотрены.</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РАЗДЕЛ II – ЕВРОПЕЙСКИЙ СУД ПО ПРАВАМ ЧЕЛОВЕКА</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19 – Учреждение Суда</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В целях обеспечения соблюдения обязательств, принятых на себя Высокими Договаривающимися Сторонами по настоящей Конвенции и Протоколам к ней, учреждается Европейский суд по правам человека, далее именуемый "Суд". Он работает на постоянной основе.</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20 – Число судей</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Число судей, входящих в состав Суда, равно числу Высоких Договаривающихся Сторон.</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21 – Предъявляемые к судьям требования</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lastRenderedPageBreak/>
        <w:t>1. Судьи должны обладать самыми высокими моральными качествами и удовлетворять требованиям, предъявляемым при назначении на высокие судебные должности, или быть правоведами с общепризнанным авторитетом.</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2. Судьи участвуют в работе Суда в личном качестве.</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3. На протяжении всего срока пребывания в должности судьи не должны осуществлять никакой деятельности, несовместимой с их независимостью, беспристрастностью или с требованиями, вытекающими из характера их работы в течение полного рабочего дня. Все вопросы, возникающие в связи с применением положений настоящего пункта, решаются Судом.</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22 – Выборы судей</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1. Судья от каждой из Высоких Договаривающихся Сторон избирается Парламентской ассамблеей большинством поданных за него голосов из списка, включающего трех кандидатов, представляемых этой Высокой Договаривающейся Стороной.</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2. Аналогичная процедура действует при довыборах состава Суда в случае присоединения новых Высоких Договаривающихся Сторон, а также при заполнении открывающихся вакансий.</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23 – Срок полномочий</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1. Судьи избираются сроком на шесть лет. Они могут быть переизбраны. Однако срок полномочий половины судей первого состава истекает через три года с момента избрания.</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2. Судьи, чей срок полномочий истекает через первые три года, определяются Генеральным секретарем Совета Европы путем жребия сразу после их избрания.</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3. </w:t>
      </w:r>
      <w:proofErr w:type="gramStart"/>
      <w:r w:rsidRPr="00B53D98">
        <w:rPr>
          <w:rFonts w:ascii="Times New Roman" w:hAnsi="Times New Roman" w:cs="Times New Roman"/>
          <w:sz w:val="24"/>
          <w:szCs w:val="24"/>
        </w:rPr>
        <w:t xml:space="preserve">В целях обеспечения, насколько это возможно, </w:t>
      </w:r>
      <w:proofErr w:type="spellStart"/>
      <w:r w:rsidRPr="00B53D98">
        <w:rPr>
          <w:rFonts w:ascii="Times New Roman" w:hAnsi="Times New Roman" w:cs="Times New Roman"/>
          <w:sz w:val="24"/>
          <w:szCs w:val="24"/>
        </w:rPr>
        <w:t>обновляемости</w:t>
      </w:r>
      <w:proofErr w:type="spellEnd"/>
      <w:r w:rsidRPr="00B53D98">
        <w:rPr>
          <w:rFonts w:ascii="Times New Roman" w:hAnsi="Times New Roman" w:cs="Times New Roman"/>
          <w:sz w:val="24"/>
          <w:szCs w:val="24"/>
        </w:rPr>
        <w:t xml:space="preserve"> состава Суда наполовину каждые три года Парламентская ассамблея может до проведения любых последующих выборов принять решение о том, что срок или сроки полномочий одного или нескольких избираемых судей будут иными, нежели шесть лет, но в любом случае не более девяти и не менее трех лет.</w:t>
      </w:r>
      <w:proofErr w:type="gramEnd"/>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4. В случаях, когда речь идет о более чем одном сроке полномочий и Парламентская ассамблея применяет положения предыдущего пункта, определение сроков полномочий производится Генеральным секретарем Совета Европы путем жребия </w:t>
      </w:r>
      <w:proofErr w:type="gramStart"/>
      <w:r w:rsidRPr="00B53D98">
        <w:rPr>
          <w:rFonts w:ascii="Times New Roman" w:hAnsi="Times New Roman" w:cs="Times New Roman"/>
          <w:sz w:val="24"/>
          <w:szCs w:val="24"/>
        </w:rPr>
        <w:t>сразу после</w:t>
      </w:r>
      <w:proofErr w:type="gramEnd"/>
      <w:r w:rsidRPr="00B53D98">
        <w:rPr>
          <w:rFonts w:ascii="Times New Roman" w:hAnsi="Times New Roman" w:cs="Times New Roman"/>
          <w:sz w:val="24"/>
          <w:szCs w:val="24"/>
        </w:rPr>
        <w:t xml:space="preserve"> выборов.</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5. Судья, избранный для замещения другого судьи, срок полномочий которого еще не истек, занимает этот пост на срок, оставшийся от срока полномочий его предшественника.</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6. Срок полномочий Судей истекает по достижении ими 70 лет.</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7. Судьи занимают свои посты вплоть до замены. Вместе с тем и после замены они продолжают рассматривать уже поступившие к ним дела.</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24 – Освобождение от должности</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lastRenderedPageBreak/>
        <w:t>Судья может быть освобожден от должности, только в случае, если прочие судьи большинством в две трети голосов принимают решение о том, что он перестает соответствовать предъявляемым требованиям.</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25 – Секретариат и правовые референты</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У Суда имеется Секретариат, права, </w:t>
      </w:r>
      <w:proofErr w:type="gramStart"/>
      <w:r w:rsidRPr="00B53D98">
        <w:rPr>
          <w:rFonts w:ascii="Times New Roman" w:hAnsi="Times New Roman" w:cs="Times New Roman"/>
          <w:sz w:val="24"/>
          <w:szCs w:val="24"/>
        </w:rPr>
        <w:t>обязанности</w:t>
      </w:r>
      <w:proofErr w:type="gramEnd"/>
      <w:r w:rsidRPr="00B53D98">
        <w:rPr>
          <w:rFonts w:ascii="Times New Roman" w:hAnsi="Times New Roman" w:cs="Times New Roman"/>
          <w:sz w:val="24"/>
          <w:szCs w:val="24"/>
        </w:rPr>
        <w:t xml:space="preserve"> и организация которого определяются Регламентом Суда. Суд пользуется услугами правовых референтов.</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26 – Пленарные заседания Суда</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На пленарных заседаниях Суд:</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а) избирает своего Председателя и одного или двух заместителей Председателя</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сроком на три года; они могут быть переизбраны;</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b) образует Палаты, создаваемые на определенный срок;</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 избирает Председателей Палат Суда; они могут быть переизбраны;</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d) принимает Регламент Суда; и</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e) избирает Секретаря-канцлера Суда и одного или нескольких его заместителей.</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27 – Комитеты, Палаты и Большая Палата</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1. Для рассмотрения переданных ему дел Суд образует комитеты в составе трех судей, Палаты в составе семи судей и Большую Палату в составе семнадцати судей. Палаты Суда на определенный срок образуют комитеты. </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2. Судья, избранный от Государства, являющегося стороной в деле, является </w:t>
      </w:r>
      <w:proofErr w:type="spellStart"/>
      <w:r w:rsidRPr="00B53D98">
        <w:rPr>
          <w:rFonts w:ascii="Times New Roman" w:hAnsi="Times New Roman" w:cs="Times New Roman"/>
          <w:sz w:val="24"/>
          <w:szCs w:val="24"/>
        </w:rPr>
        <w:t>ex-officio</w:t>
      </w:r>
      <w:proofErr w:type="spellEnd"/>
      <w:r w:rsidRPr="00B53D98">
        <w:rPr>
          <w:rFonts w:ascii="Times New Roman" w:hAnsi="Times New Roman" w:cs="Times New Roman"/>
          <w:sz w:val="24"/>
          <w:szCs w:val="24"/>
        </w:rPr>
        <w:t xml:space="preserve"> членом Палаты и Большой Палаты; в случае отсутствия такого судьи или если он не может участвовать в заседании, данное Государство назначает лицо, которое выступает в качестве судьи.</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3. В состав Большой Палаты входят также Председатель Суда, заместители Председателя Суда, Председатели Палат и другие члены Суда, назначенные в соответствии с Регламентом Суда. В тех случаях, когда дело передается в Большую Палату в соответствии с положениями статьи 43, в ее заседаниях не должен участвовать ни один из судей Палаты, вынесшей постановление, за исключением Председателя этой Палаты и судьи от соответствующего Государства, являющегося стороной в деле.</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28 – Объявления комитетов о неприемлемости жалобы (заявления)</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Комитет единогласным решением может объявить неприемлемой индивидуальную жалобу, поданную в соответствии со статьей 34, или исключить ее из списка подлежащих рассмотрению дел, если такое решение может быть принято без дополнительного изучения жалобы. Это решение является окончательным.</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29 – Решения Палат о приемлемости жалобы и по существу дела</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1. Если не было принято никакого решения, предусмотренного статьей 28, Палата выносит решение о приемлемости индивидуальной жалобы, поданной в соответствии со статьей 34, и по существу дела. </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2. Палата выносит решение о приемлемости жалобы Государства, поданной в соответствии со статьей 33, и по существу дела. </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3. Решение о приемлемости жалобы выносится отдельно, если Суд, в порядке исключения, не примет решения </w:t>
      </w:r>
      <w:proofErr w:type="gramStart"/>
      <w:r w:rsidRPr="00B53D98">
        <w:rPr>
          <w:rFonts w:ascii="Times New Roman" w:hAnsi="Times New Roman" w:cs="Times New Roman"/>
          <w:sz w:val="24"/>
          <w:szCs w:val="24"/>
        </w:rPr>
        <w:t>об</w:t>
      </w:r>
      <w:proofErr w:type="gramEnd"/>
      <w:r w:rsidRPr="00B53D98">
        <w:rPr>
          <w:rFonts w:ascii="Times New Roman" w:hAnsi="Times New Roman" w:cs="Times New Roman"/>
          <w:sz w:val="24"/>
          <w:szCs w:val="24"/>
        </w:rPr>
        <w:t xml:space="preserve"> обратном.</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30 – Уступка юрисдикции в пользу Большой Палаты</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proofErr w:type="gramStart"/>
      <w:r w:rsidRPr="00B53D98">
        <w:rPr>
          <w:rFonts w:ascii="Times New Roman" w:hAnsi="Times New Roman" w:cs="Times New Roman"/>
          <w:sz w:val="24"/>
          <w:szCs w:val="24"/>
        </w:rPr>
        <w:t>Если дело, находящееся на рассмотрении Палаты, затрагивает серьезный вопрос, касающийся толкования положений Конвенции или Протоколов к ней, или если решение вопроса может войти в противоречие с ранее вынесенным Судом постановлением, Палата может до вынесения своего постановления уступить юрисдикцию в пользу Большой Палаты, если ни одна из сторон не возражает против этого.</w:t>
      </w:r>
      <w:proofErr w:type="gramEnd"/>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31 – Полномочия Большой Палаты</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Большая Палата:</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а) выносит решения по жалобам, поданным в соответствии со статьей 33 или статьей 34, когда </w:t>
      </w:r>
      <w:proofErr w:type="gramStart"/>
      <w:r w:rsidRPr="00B53D98">
        <w:rPr>
          <w:rFonts w:ascii="Times New Roman" w:hAnsi="Times New Roman" w:cs="Times New Roman"/>
          <w:sz w:val="24"/>
          <w:szCs w:val="24"/>
        </w:rPr>
        <w:t>какая-либо</w:t>
      </w:r>
      <w:proofErr w:type="gramEnd"/>
      <w:r w:rsidRPr="00B53D98">
        <w:rPr>
          <w:rFonts w:ascii="Times New Roman" w:hAnsi="Times New Roman" w:cs="Times New Roman"/>
          <w:sz w:val="24"/>
          <w:szCs w:val="24"/>
        </w:rPr>
        <w:t xml:space="preserve"> из Палат уступила юрисдикцию на основании положений статьи 30 или когда дело направлено ей в соответствии с положениями статьи 43; и</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b) рассматривает запросы о вынесении консультативных заключений, направленные в соответствии с положениями статьи 47.</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32 – Компетенция Суда</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1. В ведении Суда находятся все вопросы, касающиеся толкования и применения положений Конвенции и Протоколов к ней, которые могут быть ему переданы в случаях, предусмотренных положениями статей 33, 34 и 47.</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2. В случае спора относительно компетенции Суда по конкретному делу вопрос решает сам Суд.</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33 – Межгосударственные дела</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Любая Высокая Договаривающаяся Сторона может передать в Суд вопрос о любом предполагаемом нарушении положений Конвенции и Протоколов к ней другой Высокой Договаривающейся Стороной. </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34 – Индивидуальные жалобы</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Суд может принимать жалобы от любого физического лица, любой неправительственной организации или любой группы частных лиц, которые утверждают, что явились жертвами нарушения одной из Высоких Договаривающихся Сторон их прав, признанных в настоящей Конвенции или в Протоколах к ней. Высокие Договаривающиеся Стороны обязуются никоим образом не препятствовать эффективному осуществлению этого права.</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35 – Условия приемлемости</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lastRenderedPageBreak/>
        <w:t xml:space="preserve">1. Суд может принимать дело к рассмотрению только после того, как были исчерпаны все внутренние средства правовой защиты, как это предусмотрено общепризнанными нормами международного права, и в течение шести месяцев </w:t>
      </w:r>
      <w:proofErr w:type="gramStart"/>
      <w:r w:rsidRPr="00B53D98">
        <w:rPr>
          <w:rFonts w:ascii="Times New Roman" w:hAnsi="Times New Roman" w:cs="Times New Roman"/>
          <w:sz w:val="24"/>
          <w:szCs w:val="24"/>
        </w:rPr>
        <w:t>с даты вынесения</w:t>
      </w:r>
      <w:proofErr w:type="gramEnd"/>
      <w:r w:rsidRPr="00B53D98">
        <w:rPr>
          <w:rFonts w:ascii="Times New Roman" w:hAnsi="Times New Roman" w:cs="Times New Roman"/>
          <w:sz w:val="24"/>
          <w:szCs w:val="24"/>
        </w:rPr>
        <w:t xml:space="preserve"> национальными органами окончательного решения по делу.</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2. Суд не принимает к рассмотрению никакую индивидуальную жалобу, поданную в соответствии со статьей 34, если она:</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а) является анонимной; или</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b) является по существу аналогичной той, которая уже была рассмотрена Судом, или уже является предметом другой процедуры международного разбирательства или урегулирования, и если она не содержит новых относящихся к делу фактов.</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3. Суд объявляет неприемлемой любую индивидуальную жалобу, поданную в соответствии со статьей 34, если сочтет ее несовместимой с положениями настоящей Конвенции или Протоколов к ней, явно необоснованной или злоупотреблением правом подачи жалоб.</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4. Суд отклоняет любую переданную ему жалобу, которую сочтет неприемлемой в соответствии с настоящей статьей. Он может сделать это на любой стадии разбирательства.</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36 – Участие третьей стороны</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1. В отношении любого дела, находящегося на рассмотрении какой-либо из Палат или Большой Палаты, каждая Высокая Договаривающаяся сторона, гражданин которой является заявителем, вправе представлять письменные замечания и принимать участие в слушаниях.</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2. В интересах надлежащего отправления правосудия Председатель Суда может пригласить любую Высокую Договаривающуюся Сторону, не являющуюся стороной в деле, или любое заинтересованное лицо, не являющееся заявителем, представить письменные замечания или принять участие в слушаниях.</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37 – Прекращение производства по делу</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1. Суд может на любой стадии разбирательства принять решение о прекращении производства по делу, если обстоятельства позволяют сделать вывод о том, что:</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а) заявитель более не намерен добиваться рассмотрения своей жалобы; или</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b) спор был урегулирован; или</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 по любой другой причине, установленной Судом, если дальнейшее рассмотрение жалобы является неоправданным.</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Тем не менее, Суд продолжает рассмотрение жалобы, если этого требует соблюдение прав человека, гарантированных настоящей Конвенцией и Протоколами к ней.</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2. Суд может принять решение восстановить жалобу в списке подлежащих рассмотрению дел, если сочтет, что это оправдано обстоятельствами.</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38 – Процедура рассмотрения дела с участием заинтересованных сторон и процедура мирового соглашения</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lastRenderedPageBreak/>
        <w:t>1. Если Суд объявляет жалобу приемлемой, он:</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а) продолжает рассмотрение дела с участием представителей заинтересованных сторон и, если это необходимо, осуществляет исследование обстоятельств дела, для эффективного проведения которого заинтересованные Государства создают все необходимые условия,</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b) предоставляет себя в распоряжение заинтересованных сторон с целью заключения мирового соглашения по делу на основе соблюдения прав человека, признанных в настоящей Конвенции и Протоколах к ней.</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2. Процедура, предусмотренная подпунктом "b" пункта 1, носит конфиденциальный характер.</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39 – Заключение мирового соглашения</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В случае достижения мирового соглашения Суд исключает дело из своего списка посредством вынесения постановления, в котором дается лишь краткое изложение фактов и достигнутого решения.</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40 – Открытые судебные заседания и доступ к документам</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1. Если в силу исключительных обстоятельств Суд не примет иного решения, его заседания являются открытыми.</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2. Доступ к документам, переданным на хранение в Секретариат, открыт для публики, если Председатель Суда не примет иного решения.</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41 – Справедливая компенсация</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Если Суд объявляет, что имело место нарушение Конвенции или Протоколов к ней, а внутреннее право Высокой Договаривающейся Стороны допускает </w:t>
      </w:r>
      <w:proofErr w:type="gramStart"/>
      <w:r w:rsidRPr="00B53D98">
        <w:rPr>
          <w:rFonts w:ascii="Times New Roman" w:hAnsi="Times New Roman" w:cs="Times New Roman"/>
          <w:sz w:val="24"/>
          <w:szCs w:val="24"/>
        </w:rPr>
        <w:t>возможность</w:t>
      </w:r>
      <w:proofErr w:type="gramEnd"/>
      <w:r w:rsidRPr="00B53D98">
        <w:rPr>
          <w:rFonts w:ascii="Times New Roman" w:hAnsi="Times New Roman" w:cs="Times New Roman"/>
          <w:sz w:val="24"/>
          <w:szCs w:val="24"/>
        </w:rPr>
        <w:t xml:space="preserve">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42 – Постановления Палат</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Постановления Палат становятся окончательными в соответствии с положениями пункта 2 статьи 44.</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43 – Передача дела в Большую Палату</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1. </w:t>
      </w:r>
      <w:proofErr w:type="gramStart"/>
      <w:r w:rsidRPr="00B53D98">
        <w:rPr>
          <w:rFonts w:ascii="Times New Roman" w:hAnsi="Times New Roman" w:cs="Times New Roman"/>
          <w:sz w:val="24"/>
          <w:szCs w:val="24"/>
        </w:rPr>
        <w:t>В течение трех месяцев с даты вынесения Палатой постановления в исключительных случаях возможно обращение любой из сторон в деле</w:t>
      </w:r>
      <w:proofErr w:type="gramEnd"/>
      <w:r w:rsidRPr="00B53D98">
        <w:rPr>
          <w:rFonts w:ascii="Times New Roman" w:hAnsi="Times New Roman" w:cs="Times New Roman"/>
          <w:sz w:val="24"/>
          <w:szCs w:val="24"/>
        </w:rPr>
        <w:t xml:space="preserve"> о передаче его на рассмотрение Большой Палаты.</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2. Коллегия в составе пяти членов Большой Палаты принимает обращение, если дело поднимает серьезный вопрос, касающийся толкования или применения положений настоящей Конвенции или Протоколов к ней, или другой серьезный вопрос общего характера.</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3. Если Коллегия принимает обращение, то Большая Палата выносит по делу свое постановление.</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44 – Окончательные постановления</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lastRenderedPageBreak/>
        <w:t>1. Постановление Большой Палаты является окончательным.</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2. Постановление любой из Палат становится окончательным, если:</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а) стороны не заявляют, что они будут просить о передаче дела в Большую Палату; или</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b) по истечении трех месяцев </w:t>
      </w:r>
      <w:proofErr w:type="gramStart"/>
      <w:r w:rsidRPr="00B53D98">
        <w:rPr>
          <w:rFonts w:ascii="Times New Roman" w:hAnsi="Times New Roman" w:cs="Times New Roman"/>
          <w:sz w:val="24"/>
          <w:szCs w:val="24"/>
        </w:rPr>
        <w:t>с даты вынесения</w:t>
      </w:r>
      <w:proofErr w:type="gramEnd"/>
      <w:r w:rsidRPr="00B53D98">
        <w:rPr>
          <w:rFonts w:ascii="Times New Roman" w:hAnsi="Times New Roman" w:cs="Times New Roman"/>
          <w:sz w:val="24"/>
          <w:szCs w:val="24"/>
        </w:rPr>
        <w:t xml:space="preserve"> постановления не поступило обращения о передаче дела в Большую Палату; или</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 Коллегия Большой Палаты отклоняет обращение о передаче дела согласно статье 43.</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3. Окончательное постановление подлежит публикации.</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45 – Мотивировка постановлений и решений</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1. Постановления, а также решения о приемлемости или неприемлемости жалоб должны быть мотивированными.</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2. Если постановление в целом или частично не выражает единогласного мнения судей, то любой судья вправе представить свое особое мнение.</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46 – Обязательная сила и исполнение постановлений</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1. Высокие Договаривающиеся Стороны обязуются исполнять окончательные постановления Суда по делам, в которых они являются сторонами.</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2. Окончательное постановление Суда направляется Комитету министров, который осуществляет надзор за его исполнением.</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47 – Консультативные заключения</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1. Суд может по просьбе Комитета министров выносить консультативные заключения по юридическим вопросам, касающимся толкования положений Конвенции и Протоколов к ней.</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2. Такие заключения не должны затрагивать ни вопросы, относящиеся к содержанию или объему прав или свобод, определенных в Разделе I Конвенции и Протоколах к ней, ни другие вопросы, которые Суду или Комитету министров, возможно, потребовалось бы затронуть при рассмотрении какого-либо обращения, предусмотренного Конвенцией.</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3. Решение Комитета министров запросить консультативное заключение Суда принимается большинством голосов представителей, имеющих право заседать в Комитете.</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48 – Компетенция Суда в отношении консультативных заключений</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Вопрос о том, относится ли направленный Комитетом министров запрос о вынесении консультативного заключения к компетенции Суда, как она определена в статье 47, решает Суд.</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49 – Мотивировка консультативных заключений</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1. Консультативные заключения Суда должны быть мотивированными.</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lastRenderedPageBreak/>
        <w:t>2. Если консультативное заключение в целом или частично не выражает единогласного мнения судей, то любой судья вправе представить свое особое мнение.</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3. Консультативное заключение Суда направляется Комитету министров.</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50 – Расходы на содержание Суда</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Расходы, связанные с деятельностью Суда, несет Совет Европы.</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51 – Привилегии и иммунитеты Судей</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Судьи при исполнении своих функций пользуются привилегиями и иммунитетами, предусмотренными статьей 40 Устава Совета Европы и в соглашениях, заключенных на ее основе.</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РАЗДЕЛ III – РАЗЛИЧНЫЕ ПОЛОЖЕНИЯ</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52 – Запросы Генерального секретаря</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По получении просьбы от Генерального секретаря Совета Европы каждая Высокая Договаривающаяся Сторона представляет разъяснения относительно того, каким образом ее внутреннее право обеспечивает эффективное применение любого из положений настоящей Конвенции.</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53 – Гарантии в отношении признанных прав человека</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Ничто в настоящей Конвенции не может быть истолковано как ограничение или умаление любого из прав человека и основных свобод, которые могут обеспечиваться законодательством любой Высокой Договаривающейся Стороны или любым иным соглашением, в котором она участвует.</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54 – Полномочия Комитета министров</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Ничто в настоящей Конвенции не умаляет полномочий Комитета министров, которыми он наделен в силу Устава Совета Европы.</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Статья 55 – Отказ от иных средств урегулирования споров </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Высокие Договаривающиеся Стороны согласны, если иное не установлено особым соглашением, не прибегать к действующим между ними договорам, конвенциям или декларациям при передаче на рассмотрение, путем направления заявления, спора по поводу толкования или применения положений настоящей Конвенции и не использовать иные средства урегулирования спора, чем предусмотренные настоящей Конвенцией.</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56 – Территориальная сфера действия</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1. Любое Государство при ратификации или впоследствии может заявить путем уведомления Генерального секретаря Совета Европы о том, что настоящая Конвенция, с учетом пункта 4 настоящей статьи, распространяется на все территории или на любую из них, за внешние сношения которых оно несет ответственность.</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2. Действие Конвенции распространяется на территорию или территории, указанные в уведомлении, с тридцатого дня после получения Генеральным секретарем Совета Европы этого уведомления. </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3. Положения настоящей Конвенции применяются на упомянутых территориях с надлежащим учетом местных условий.</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4. Любое Государство, которое сделало заявление в соответствии с пунктом 1 настоящей статьи, может впоследствии в любое время заявить, применительно к одной или нескольким территориям, указанным в этом заявлении, о признании компетенции Суда принимать жалобы от физических лиц, неправительственных организаций или групп частных лиц, как это предусмотрено статьей 34 Конвенции.</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57 – Оговорки</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1. Любое Государство при подписании настоящей Конвенции или при сдаче им на хранение его ратификационной грамоты может сделать оговорку к любому конкретному положению Конвенции в отношении того, что тот или иной закон, действующий в это время на его территории, не соответствует этому положению. В соответствии с настоящей статьей оговорки общего характера не допускаются.</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2. Любая оговорка, сделанная в соответствии с настоящей статьей, должна содержать краткое изложение соответствующего закона.</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58 – Денонсация</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1. Высокая Договаривающаяся Сторона может денонсировать настоящую Конвенцию только по истечении пяти лет с даты, когда она стала Стороной Конвенции, и по истечении шести месяцев после направления уведомления Генеральному секретарю Совета Европы, который информирует об этом другие Высокие Договаривающиеся Стороны.</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2. Денонсация не освобождает соответствующую Высокую Договаривающуюся Сторону от ее обязательств по настоящей Конвенции в отношении любого действия, которое могло явиться нарушением таких обязательств и могло быть совершено ею до даты вступления денонсации в силу.</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3. Любая Высокая Договаривающаяся Сторона, которая перестает быть членом Совета Европы, на тех же условиях перестает быть и Стороной настоящей Конвенции.</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4. Конвенция может быть денонсирована в соответствии с положениями предыдущих пунктов в отношении любой территории, на которую распространялось ее действие согласно положениям статьи 56.</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59 – Подписание и ратификация</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1. Настоящая Конвенция открыта для подписания Государствами – членами Совета Европы. Она подлежит ратификации. Ратификационные грамоты сдаются на хранение Генеральному секретарю Совета Европы. </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lastRenderedPageBreak/>
        <w:t>2. Настоящая Конвенция вступает в силу после сдачи на хранение десяти ратификационных грамот.</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3. Для тех Государств, которые ратифицируют Конвенцию впоследствии, она вступает в силу </w:t>
      </w:r>
      <w:proofErr w:type="gramStart"/>
      <w:r w:rsidRPr="00B53D98">
        <w:rPr>
          <w:rFonts w:ascii="Times New Roman" w:hAnsi="Times New Roman" w:cs="Times New Roman"/>
          <w:sz w:val="24"/>
          <w:szCs w:val="24"/>
        </w:rPr>
        <w:t>с даты сдачи</w:t>
      </w:r>
      <w:proofErr w:type="gramEnd"/>
      <w:r w:rsidRPr="00B53D98">
        <w:rPr>
          <w:rFonts w:ascii="Times New Roman" w:hAnsi="Times New Roman" w:cs="Times New Roman"/>
          <w:sz w:val="24"/>
          <w:szCs w:val="24"/>
        </w:rPr>
        <w:t xml:space="preserve"> ими на хранение их ратификационных грамот.</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4. Генеральный секретарь Совета Европы уведомляет все Государства – члены Совета Европы о вступлении Конвенции в силу, о Высоких Договаривающихся Сторонах, ратифицировавших ее, и о сдаче ратификационных грамот, которые могут быть получены впоследствии.</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Совершено в Риме 4 ноября 1950 года на английском и французском языках, причем оба текста имеют одинаковую силу, в единственном экземпляре, который хранится в архиве Совета Европы. Генеральный секретарь направляет заверенные копии всем подписавшим Конвенцию Государствам.</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______________________</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Протокол № 1</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к Конвенции о защите прав человека и основных свобод</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г. Париж, 20.III.1952 г.</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Правительства, подписавшие настоящий Протокол, являющиеся членами Совета Европы, преисполненные решимости принять меры по обеспечению коллективного осуществления некоторых прав и свобод помимо тех, которые уже включены в Раздел 1 Конвенции о защите прав человека и основных свобод, подписанной в Риме 4 ноября 1950 года (далее именуемой "Конвенция"), согласились о нижеследующем:</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1 – Защита собственности</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Каждое физическое или юридическое лицо имеет право на уважение своей собственности. Никто не может быть лишен своего имущества иначе как в интересах общества и на условиях, предусмотренных законом и общими принципами международного права.</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Предыдущие положения не умаляют права Государства обеспечивать выполнение таких законов, какие ему представляются необходимыми для осуществления </w:t>
      </w:r>
      <w:proofErr w:type="gramStart"/>
      <w:r w:rsidRPr="00B53D98">
        <w:rPr>
          <w:rFonts w:ascii="Times New Roman" w:hAnsi="Times New Roman" w:cs="Times New Roman"/>
          <w:sz w:val="24"/>
          <w:szCs w:val="24"/>
        </w:rPr>
        <w:t>контроля за</w:t>
      </w:r>
      <w:proofErr w:type="gramEnd"/>
      <w:r w:rsidRPr="00B53D98">
        <w:rPr>
          <w:rFonts w:ascii="Times New Roman" w:hAnsi="Times New Roman" w:cs="Times New Roman"/>
          <w:sz w:val="24"/>
          <w:szCs w:val="24"/>
        </w:rPr>
        <w:t xml:space="preserve"> использованием собственности в соответствии с общими интересами или для обеспечения уплаты налогов или других сборов или штрафов.</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2 – Право на образование</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Никому не может быть отказано в праве на образование. Государство при осуществлении функций, которые оно принимает на себя в области образования и обучения, уважает право родителей обеспечивать такое образование и такое обучение, которые соответствуют их религиозным и философским убеждениям.</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3 – Право на свободные выборы</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Высокие Договаривающиеся Стороны обязуются проводить с разумной периодичностью свободные выборы путем тайного голосования в таких условиях, которые обеспечивали бы свободное волеизъявление народа при выборе органов законодательной власти.</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4 – Территориальная сфера действия</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Любая Высокая Договаривающаяся Сторона может при подписании или ратификации или в любое время впоследствии направить Генеральному секретарю Совета Европы заявление о пределах своих обязательств относительно применения положений настоящего Протокола к тем указанным в заявлении территориям, за внешние сношения которых она несет ответственность. </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Любая Высокая Договаривающаяся Сторона, направившая заявление в соответствии с положениями предыдущего пункта, может время от времени направлять новое заявление об изменении условий любого предыдущего заявления или о прекращении применения положений настоящего Протокола в отношении какой-либо территории.</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Заявление, сделанное в соответствии с положениями настоящей статьи, рассматривается как сделанное в соответствии с пунктом 1 статьи 56 Конвенции.</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5 – Соотношение с Конвенцией</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Высокие Договаривающиеся Стороны рассматривают статьи 1, 2, 3 и 4 настоящего Протокола как дополнительные статьи к Конвенции, и все положения Конвенции применяются соответственно.</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6 – Подписание и ратификация</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Настоящий Протокол открыт для подписания Государствами – членами Совета Европы, подписавшими Конвенцию. Он подлежит ратификации одновременно с ратификацией Конвенции или после таковой. Протокол вступает в силу после сдачи на хранение десяти ратификационных грамот. В отношении каждого подписавшего Государства, которое ратифицирует Протокол впоследствии, он вступает в силу </w:t>
      </w:r>
      <w:proofErr w:type="gramStart"/>
      <w:r w:rsidRPr="00B53D98">
        <w:rPr>
          <w:rFonts w:ascii="Times New Roman" w:hAnsi="Times New Roman" w:cs="Times New Roman"/>
          <w:sz w:val="24"/>
          <w:szCs w:val="24"/>
        </w:rPr>
        <w:t>с даты сдачи</w:t>
      </w:r>
      <w:proofErr w:type="gramEnd"/>
      <w:r w:rsidRPr="00B53D98">
        <w:rPr>
          <w:rFonts w:ascii="Times New Roman" w:hAnsi="Times New Roman" w:cs="Times New Roman"/>
          <w:sz w:val="24"/>
          <w:szCs w:val="24"/>
        </w:rPr>
        <w:t xml:space="preserve"> им на хранение его ратификационной грамоты.</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Ратификационные грамоты сдаются на хранение Генеральному секретарю Совета Европы, который уведомляет все Государства – члены Совета Европы о Государствах, ратифицировавших Протокол.</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Совершено в Париже 20 марта 1952 года на английском и французском языках, причем оба текста имеют одинаковую силу, в единственном экземпляре, который хранится в архиве Совета Европы. Генеральный секретарь направляет заверенную копию каждому Правительству, подписавшему настоящий Протокол.</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______________________</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Протокол № 4</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к Конвенции о защите прав человека и основных свобод</w:t>
      </w:r>
    </w:p>
    <w:p w:rsidR="0065258D" w:rsidRPr="00B53D98" w:rsidRDefault="0065258D" w:rsidP="00B53D98">
      <w:pPr>
        <w:spacing w:after="0"/>
        <w:jc w:val="both"/>
        <w:rPr>
          <w:rFonts w:ascii="Times New Roman" w:hAnsi="Times New Roman" w:cs="Times New Roman"/>
          <w:sz w:val="24"/>
          <w:szCs w:val="24"/>
        </w:rPr>
      </w:pPr>
      <w:proofErr w:type="gramStart"/>
      <w:r w:rsidRPr="00B53D98">
        <w:rPr>
          <w:rFonts w:ascii="Times New Roman" w:hAnsi="Times New Roman" w:cs="Times New Roman"/>
          <w:sz w:val="24"/>
          <w:szCs w:val="24"/>
        </w:rPr>
        <w:t>(об обеспечении некоторых прав и свобод помимо тех, которые</w:t>
      </w:r>
      <w:proofErr w:type="gramEnd"/>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уже </w:t>
      </w:r>
      <w:proofErr w:type="gramStart"/>
      <w:r w:rsidRPr="00B53D98">
        <w:rPr>
          <w:rFonts w:ascii="Times New Roman" w:hAnsi="Times New Roman" w:cs="Times New Roman"/>
          <w:sz w:val="24"/>
          <w:szCs w:val="24"/>
        </w:rPr>
        <w:t>включены</w:t>
      </w:r>
      <w:proofErr w:type="gramEnd"/>
      <w:r w:rsidRPr="00B53D98">
        <w:rPr>
          <w:rFonts w:ascii="Times New Roman" w:hAnsi="Times New Roman" w:cs="Times New Roman"/>
          <w:sz w:val="24"/>
          <w:szCs w:val="24"/>
        </w:rPr>
        <w:t xml:space="preserve"> в Конвенцию и первый Протокол к ней)</w:t>
      </w: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г. Страсбург, 16.IX.1963 г.</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proofErr w:type="gramStart"/>
      <w:r w:rsidRPr="00B53D98">
        <w:rPr>
          <w:rFonts w:ascii="Times New Roman" w:hAnsi="Times New Roman" w:cs="Times New Roman"/>
          <w:sz w:val="24"/>
          <w:szCs w:val="24"/>
        </w:rPr>
        <w:t xml:space="preserve">Правительства, подписавшие настоящий Протокол, являющиеся членами Совета Европы, преисполненные решимости принять меры по обеспечению коллективного осуществления некоторых прав и свобод помимо тех, которые уже включены в Раздел I Конвенции о защите прав </w:t>
      </w:r>
      <w:r w:rsidRPr="00B53D98">
        <w:rPr>
          <w:rFonts w:ascii="Times New Roman" w:hAnsi="Times New Roman" w:cs="Times New Roman"/>
          <w:sz w:val="24"/>
          <w:szCs w:val="24"/>
        </w:rPr>
        <w:lastRenderedPageBreak/>
        <w:t>человека и основных свобод, подписанной в Риме 4 ноября 1950 года (далее именуемой "Конвенция"), и в статьи 1, 2 и 3 первого Протокола к Конвенции, подписанного в Париже</w:t>
      </w:r>
      <w:proofErr w:type="gramEnd"/>
      <w:r w:rsidRPr="00B53D98">
        <w:rPr>
          <w:rFonts w:ascii="Times New Roman" w:hAnsi="Times New Roman" w:cs="Times New Roman"/>
          <w:sz w:val="24"/>
          <w:szCs w:val="24"/>
        </w:rPr>
        <w:t xml:space="preserve"> 20 марта 1952 года, согласились о нижеследующем:</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1 – Запрещение лишения свободы за долги</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Никто не может быть лишен свободы лишь на том основании, что он не в состоянии выполнить какое-либо договорное обязательство.</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2 – Свобода передвижения</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1. Каждый, кто на законных основаниях находится на территории какого-либо Государства, имеет в пределах этой территории право на свободу передвижения и свободу выбора местожительства.</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2. Каждый </w:t>
      </w:r>
      <w:proofErr w:type="gramStart"/>
      <w:r w:rsidRPr="00B53D98">
        <w:rPr>
          <w:rFonts w:ascii="Times New Roman" w:hAnsi="Times New Roman" w:cs="Times New Roman"/>
          <w:sz w:val="24"/>
          <w:szCs w:val="24"/>
        </w:rPr>
        <w:t>свободен</w:t>
      </w:r>
      <w:proofErr w:type="gramEnd"/>
      <w:r w:rsidRPr="00B53D98">
        <w:rPr>
          <w:rFonts w:ascii="Times New Roman" w:hAnsi="Times New Roman" w:cs="Times New Roman"/>
          <w:sz w:val="24"/>
          <w:szCs w:val="24"/>
        </w:rPr>
        <w:t xml:space="preserve"> покидать любую страну, включая свою собственную.</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3. Пользование этими правами не подлежит никаким ограничениям, кроме тех, которые предусмотрены законом и необходимы в </w:t>
      </w:r>
      <w:proofErr w:type="gramStart"/>
      <w:r w:rsidRPr="00B53D98">
        <w:rPr>
          <w:rFonts w:ascii="Times New Roman" w:hAnsi="Times New Roman" w:cs="Times New Roman"/>
          <w:sz w:val="24"/>
          <w:szCs w:val="24"/>
        </w:rPr>
        <w:t>демократическом обществе</w:t>
      </w:r>
      <w:proofErr w:type="gramEnd"/>
      <w:r w:rsidRPr="00B53D98">
        <w:rPr>
          <w:rFonts w:ascii="Times New Roman" w:hAnsi="Times New Roman" w:cs="Times New Roman"/>
          <w:sz w:val="24"/>
          <w:szCs w:val="24"/>
        </w:rPr>
        <w:t xml:space="preserve"> в интересах национальной безопасности или общественного спокойствия, для поддержания общественного порядка, предотвращения преступлений, охраны здоровья или нравственности или для защиты прав и свобод других лиц.</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4. Права, признанные в пункте 1, могут также, в определенных районах, подлежать ограничениям, вводимым в соответствии с законом и обоснованным общественными интересами в демократическом обществе.</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3 – Запрещение высылки граждан</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1. Никто не может быть выслан путем индивидуальных или коллективных мер с территории Государства, гражданином которого он является. </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2. Никто не может быть лишен права на въезд на территорию Государства, гражданином которого он является.</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4 – Запрещение коллективной высылки иностранцев</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Коллективная высылка иностранцев запрещается.</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5 – Территориальная сфера действия</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1. Любая Высокая Договаривающаяся Сторона может при подписании или ратификации настоящего Протокола или в любое время впоследствии направить Генеральному секретарю Совета Европы заявление о пределах своих обязательств относительно применения положений настоящего Протокола к тем указанным в заявлении территориям, за внешние сношения которых она несет ответственность.</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2. Любая Высокая Договаривающаяся Сторона, направившая заявление в соответствии с положениями предыдущего пункта, может время от времени направлять новое заявление об </w:t>
      </w:r>
      <w:r w:rsidRPr="00B53D98">
        <w:rPr>
          <w:rFonts w:ascii="Times New Roman" w:hAnsi="Times New Roman" w:cs="Times New Roman"/>
          <w:sz w:val="24"/>
          <w:szCs w:val="24"/>
        </w:rPr>
        <w:lastRenderedPageBreak/>
        <w:t>изменении условий любого предыдущего заявления или о прекращении применения положений настоящего Протокола в отношении какой-либо территории.</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3. Заявление, сделанное в соответствии с положениями настоящей статьи, рассматривается как сделанное в соответствии с пунктом 1 статьи 56 Конвенции.</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4. </w:t>
      </w:r>
      <w:proofErr w:type="gramStart"/>
      <w:r w:rsidRPr="00B53D98">
        <w:rPr>
          <w:rFonts w:ascii="Times New Roman" w:hAnsi="Times New Roman" w:cs="Times New Roman"/>
          <w:sz w:val="24"/>
          <w:szCs w:val="24"/>
        </w:rPr>
        <w:t>Территория любого Государства, к которой настоящий Протокол применяется в силу его ратификации или принятия этим Государством, и каждая из территорий, к которой настоящий Протокол применяется в силу заявления этого Государства в соответствии с положениями настоящей статьи, рассматриваются как отдельные территории для целей ссылки на территорию Государства в статьях 2 и 3.</w:t>
      </w:r>
      <w:proofErr w:type="gramEnd"/>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5. </w:t>
      </w:r>
      <w:proofErr w:type="gramStart"/>
      <w:r w:rsidRPr="00B53D98">
        <w:rPr>
          <w:rFonts w:ascii="Times New Roman" w:hAnsi="Times New Roman" w:cs="Times New Roman"/>
          <w:sz w:val="24"/>
          <w:szCs w:val="24"/>
        </w:rPr>
        <w:t>Любое Государство, сделавшее заявление в соответствии с пунктами 1 и 2 настоящей статьи, может впоследствии в любое время заявить, применительно к одной или нескольким территориям, указанным в этом заявлении, что оно признает компетенцию Суда принимать жалобы от физических лиц, неправительственных организаций или групп частных лиц, как это предусмотрено статьей 34 Конвенции, относительно соблюдения всех или любой из статей 1, 2</w:t>
      </w:r>
      <w:proofErr w:type="gramEnd"/>
      <w:r w:rsidRPr="00B53D98">
        <w:rPr>
          <w:rFonts w:ascii="Times New Roman" w:hAnsi="Times New Roman" w:cs="Times New Roman"/>
          <w:sz w:val="24"/>
          <w:szCs w:val="24"/>
        </w:rPr>
        <w:t>, 3 и 4 настоящего Протокола.</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6 – Соотношение с Конвенцией</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Высокие Договаривающиеся Стороны рассматривают статьи 1, 2, 3, 4 и 5 настоящего Протокола как дополнительные статьи к Конвенции, и все положения Конвенции применяются соответственно. </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Статья 7 – Подписание и ратификация</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 xml:space="preserve">1. Настоящий Протокол открыт для подписания Государствами – членами Совета Европы, подписавшими Конвенцию. Он подлежит ратификации одновременно с ратификацией Конвенции или после таковой. Протокол вступает в силу после сдачи на хранение пяти ратификационных грамот. В отношении любого подписавшего Государства, которое ратифицирует настоящий Протокол впоследствии, он вступает в силу </w:t>
      </w:r>
      <w:proofErr w:type="gramStart"/>
      <w:r w:rsidRPr="00B53D98">
        <w:rPr>
          <w:rFonts w:ascii="Times New Roman" w:hAnsi="Times New Roman" w:cs="Times New Roman"/>
          <w:sz w:val="24"/>
          <w:szCs w:val="24"/>
        </w:rPr>
        <w:t>с даты сдачи</w:t>
      </w:r>
      <w:proofErr w:type="gramEnd"/>
      <w:r w:rsidRPr="00B53D98">
        <w:rPr>
          <w:rFonts w:ascii="Times New Roman" w:hAnsi="Times New Roman" w:cs="Times New Roman"/>
          <w:sz w:val="24"/>
          <w:szCs w:val="24"/>
        </w:rPr>
        <w:t xml:space="preserve"> им на хранение его ратификационной грамоты.</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2. Ратификационные грамоты сдаются на хранение Генеральному секретарю Совета Европы, который уведомляет все Государства – члены Совета Европы о Государствах, ратифицировавших Протокол. В удостоверение чего нижеподписавшиеся, должным образом на то уполномоченные, подписали настоящий Протокол.</w:t>
      </w:r>
    </w:p>
    <w:p w:rsidR="002F456F" w:rsidRPr="00B53D98" w:rsidRDefault="0065258D" w:rsidP="00B53D98">
      <w:pPr>
        <w:spacing w:after="0"/>
        <w:jc w:val="both"/>
        <w:rPr>
          <w:rFonts w:ascii="Times New Roman" w:hAnsi="Times New Roman" w:cs="Times New Roman"/>
          <w:sz w:val="24"/>
          <w:szCs w:val="24"/>
        </w:rPr>
      </w:pPr>
      <w:r w:rsidRPr="00B53D98">
        <w:rPr>
          <w:rFonts w:ascii="Times New Roman" w:hAnsi="Times New Roman" w:cs="Times New Roman"/>
          <w:sz w:val="24"/>
          <w:szCs w:val="24"/>
        </w:rPr>
        <w:t>Совершено в Страсбурге 16 сентября 1963 года на английском и французском языках, причем оба текста имеют одинаковую силу, в единственном экземпляре, который хранится в архиве Совета Европы. Генеральный секретарь направляет заверенную копию каждому Государству, подписавшему настоящий Протокол.</w:t>
      </w:r>
    </w:p>
    <w:p w:rsidR="0065258D" w:rsidRPr="00B53D98" w:rsidRDefault="0065258D" w:rsidP="00B53D98">
      <w:pPr>
        <w:spacing w:after="0"/>
        <w:jc w:val="both"/>
        <w:rPr>
          <w:rFonts w:ascii="Times New Roman" w:hAnsi="Times New Roman" w:cs="Times New Roman"/>
          <w:sz w:val="24"/>
          <w:szCs w:val="24"/>
        </w:rPr>
      </w:pPr>
    </w:p>
    <w:p w:rsidR="0065258D" w:rsidRPr="00B53D98" w:rsidRDefault="006A06F1" w:rsidP="00B53D98">
      <w:pPr>
        <w:spacing w:after="0"/>
        <w:jc w:val="both"/>
        <w:rPr>
          <w:rFonts w:ascii="Times New Roman" w:hAnsi="Times New Roman" w:cs="Times New Roman"/>
          <w:sz w:val="24"/>
          <w:szCs w:val="24"/>
        </w:rPr>
      </w:pPr>
      <w:hyperlink r:id="rId4" w:history="1">
        <w:r w:rsidR="00A76B8C" w:rsidRPr="00B53D98">
          <w:rPr>
            <w:rStyle w:val="a3"/>
            <w:rFonts w:ascii="Times New Roman" w:hAnsi="Times New Roman" w:cs="Times New Roman"/>
            <w:sz w:val="24"/>
            <w:szCs w:val="24"/>
          </w:rPr>
          <w:t>http://www.irs.in.ua/index.php?option=com_content&amp;view=article&amp;id=276:1&amp;catid=43:eu&amp;Itemid=70&amp;lang=ru</w:t>
        </w:r>
      </w:hyperlink>
    </w:p>
    <w:p w:rsidR="00A76B8C" w:rsidRPr="00B53D98" w:rsidRDefault="00A76B8C" w:rsidP="00B53D98">
      <w:pPr>
        <w:spacing w:after="0"/>
        <w:jc w:val="both"/>
        <w:rPr>
          <w:rFonts w:ascii="Times New Roman" w:hAnsi="Times New Roman" w:cs="Times New Roman"/>
          <w:sz w:val="24"/>
          <w:szCs w:val="24"/>
        </w:rPr>
      </w:pPr>
      <w:bookmarkStart w:id="0" w:name="_GoBack"/>
      <w:bookmarkEnd w:id="0"/>
    </w:p>
    <w:sectPr w:rsidR="00A76B8C" w:rsidRPr="00B53D98" w:rsidSect="00B53D9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5258D"/>
    <w:rsid w:val="002F456F"/>
    <w:rsid w:val="0065258D"/>
    <w:rsid w:val="006A06F1"/>
    <w:rsid w:val="00A76B8C"/>
    <w:rsid w:val="00B53D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6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6B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6B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rs.in.ua/index.php?option=com_content&amp;view=article&amp;id=276:1&amp;catid=43:eu&amp;Itemid=70&amp;la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6460</Words>
  <Characters>36825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c:creator>
  <cp:lastModifiedBy>HOUSE</cp:lastModifiedBy>
  <cp:revision>4</cp:revision>
  <dcterms:created xsi:type="dcterms:W3CDTF">2016-01-21T10:28:00Z</dcterms:created>
  <dcterms:modified xsi:type="dcterms:W3CDTF">2016-04-13T20:07:00Z</dcterms:modified>
</cp:coreProperties>
</file>