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Pr="00F77045" w:rsidRDefault="00AE00F8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fldChar w:fldCharType="begin"/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instrText>HYPERLINK "http://ivo.garant.ru/document?id=12027578&amp;sub=0"</w:instrText>
      </w:r>
      <w:r w:rsidR="00F77045"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fldChar w:fldCharType="separate"/>
      </w:r>
      <w:r w:rsidRPr="00F77045">
        <w:rPr>
          <w:rFonts w:ascii="Times New Roman" w:hAnsi="Times New Roman" w:cs="Times New Roman"/>
          <w:color w:val="106BBE"/>
          <w:sz w:val="26"/>
          <w:szCs w:val="26"/>
          <w:u w:val="single"/>
        </w:rPr>
        <w:t>Федеральный закон от 25 июля 2002 г. N 114-ФЗ</w:t>
      </w:r>
      <w:r w:rsidRPr="00F77045">
        <w:rPr>
          <w:rFonts w:ascii="Times New Roman" w:hAnsi="Times New Roman" w:cs="Times New Roman"/>
          <w:color w:val="106BBE"/>
          <w:sz w:val="26"/>
          <w:szCs w:val="26"/>
          <w:u w:val="single"/>
        </w:rPr>
        <w:br/>
        <w:t>"О противодействии экстремистской деятельности"</w:t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fldChar w:fldCharType="end"/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Принят Государственной Думой 27 июня 2002 года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Одобрен Советом Федерации 10 июля 2002 года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Настоящи</w:t>
      </w:r>
      <w:r w:rsidRPr="00F77045">
        <w:rPr>
          <w:rFonts w:ascii="Times New Roman" w:hAnsi="Times New Roman" w:cs="Times New Roman"/>
          <w:sz w:val="26"/>
          <w:szCs w:val="26"/>
        </w:rPr>
        <w:t xml:space="preserve">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</w:t>
      </w:r>
      <w:r w:rsidRPr="00F77045">
        <w:rPr>
          <w:rFonts w:ascii="Times New Roman" w:hAnsi="Times New Roman" w:cs="Times New Roman"/>
          <w:sz w:val="26"/>
          <w:szCs w:val="26"/>
        </w:rPr>
        <w:t>устанавливается ответственность за ее осуществление.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Основные понятия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Для целей настоящего Федерального закона применяются следующие основные понятия: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1) </w:t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экстремистская деятельность (экстремизм)</w:t>
      </w:r>
      <w:r w:rsidRPr="00F7704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насильственное изменение основ конституционного ст</w:t>
      </w:r>
      <w:r w:rsidRPr="00F77045">
        <w:rPr>
          <w:rFonts w:ascii="Times New Roman" w:hAnsi="Times New Roman" w:cs="Times New Roman"/>
          <w:sz w:val="26"/>
          <w:szCs w:val="26"/>
        </w:rPr>
        <w:t>роя и нарушение целостности Российской Федерации;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публичное оправдание терроризма и иная террористическая деятельность;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возбуждение социальной, расовой, национальной или религиозной розни;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пропаганда исключительности, превосходства либо неполноценности чел</w:t>
      </w:r>
      <w:r w:rsidRPr="00F77045">
        <w:rPr>
          <w:rFonts w:ascii="Times New Roman" w:hAnsi="Times New Roman" w:cs="Times New Roman"/>
          <w:sz w:val="26"/>
          <w:szCs w:val="26"/>
        </w:rPr>
        <w:t>овека по признаку его социальной, расовой, национальной, религиозной или языковой принадлежности или отношения к религии;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</w:t>
      </w:r>
      <w:r w:rsidRPr="00F77045">
        <w:rPr>
          <w:rFonts w:ascii="Times New Roman" w:hAnsi="Times New Roman" w:cs="Times New Roman"/>
          <w:sz w:val="26"/>
          <w:szCs w:val="26"/>
        </w:rPr>
        <w:t>или языковой принадлежности или отношения к религии;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воспрепятствование </w:t>
      </w:r>
      <w:r w:rsidRPr="00F77045">
        <w:rPr>
          <w:rFonts w:ascii="Times New Roman" w:hAnsi="Times New Roman" w:cs="Times New Roman"/>
          <w:sz w:val="26"/>
          <w:szCs w:val="26"/>
        </w:rPr>
        <w:t>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совершение преступлений по мотивам, ука</w:t>
      </w:r>
      <w:r w:rsidRPr="00F77045">
        <w:rPr>
          <w:rFonts w:ascii="Times New Roman" w:hAnsi="Times New Roman" w:cs="Times New Roman"/>
          <w:sz w:val="26"/>
          <w:szCs w:val="26"/>
        </w:rPr>
        <w:t xml:space="preserve">занным в </w:t>
      </w:r>
      <w:hyperlink r:id="rId5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пункте "е" части первой статьи 63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символики,</w:t>
      </w:r>
      <w:r w:rsidRPr="00F77045">
        <w:rPr>
          <w:rFonts w:ascii="Times New Roman" w:hAnsi="Times New Roman" w:cs="Times New Roman"/>
          <w:sz w:val="26"/>
          <w:szCs w:val="26"/>
        </w:rPr>
        <w:t xml:space="preserve">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</w:t>
      </w:r>
      <w:r w:rsidRPr="00F77045">
        <w:rPr>
          <w:rFonts w:ascii="Times New Roman" w:hAnsi="Times New Roman" w:cs="Times New Roman"/>
          <w:sz w:val="26"/>
          <w:szCs w:val="26"/>
        </w:rPr>
        <w:t>ких материалов, а равно их изготовление или хранение в целях массового распространения;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</w:t>
      </w:r>
      <w:r w:rsidRPr="00F77045">
        <w:rPr>
          <w:rFonts w:ascii="Times New Roman" w:hAnsi="Times New Roman" w:cs="Times New Roman"/>
          <w:sz w:val="26"/>
          <w:szCs w:val="26"/>
        </w:rPr>
        <w:t>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финансирование указанных деяний либо иное</w:t>
      </w:r>
      <w:r w:rsidRPr="00F77045">
        <w:rPr>
          <w:rFonts w:ascii="Times New Roman" w:hAnsi="Times New Roman" w:cs="Times New Roman"/>
          <w:sz w:val="26"/>
          <w:szCs w:val="26"/>
        </w:rPr>
        <w:t xml:space="preserve">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экстремистская организация</w:t>
      </w:r>
      <w:r w:rsidRPr="00F77045">
        <w:rPr>
          <w:rFonts w:ascii="Times New Roman" w:hAnsi="Times New Roman" w:cs="Times New Roman"/>
          <w:sz w:val="26"/>
          <w:szCs w:val="26"/>
        </w:rPr>
        <w:t xml:space="preserve"> - общественно</w:t>
      </w:r>
      <w:r w:rsidRPr="00F77045">
        <w:rPr>
          <w:rFonts w:ascii="Times New Roman" w:hAnsi="Times New Roman" w:cs="Times New Roman"/>
          <w:sz w:val="26"/>
          <w:szCs w:val="26"/>
        </w:rPr>
        <w:t xml:space="preserve">е или религиозное объединение либо иная организация, в отношении которых по основаниям, предусмотренным настоящим </w:t>
      </w:r>
      <w:hyperlink r:id="rId6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Федеральным законом</w:t>
        </w:r>
      </w:hyperlink>
      <w:r w:rsidRPr="00F77045">
        <w:rPr>
          <w:rFonts w:ascii="Times New Roman" w:hAnsi="Times New Roman" w:cs="Times New Roman"/>
          <w:sz w:val="26"/>
          <w:szCs w:val="26"/>
        </w:rPr>
        <w:t>, судом принято вступившее в законную силу решение о ликвидации или запрете деятельности в связи с осущес</w:t>
      </w:r>
      <w:r w:rsidRPr="00F77045">
        <w:rPr>
          <w:rFonts w:ascii="Times New Roman" w:hAnsi="Times New Roman" w:cs="Times New Roman"/>
          <w:sz w:val="26"/>
          <w:szCs w:val="26"/>
        </w:rPr>
        <w:t>твлением экстремистской деятельности;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3) </w:t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экстремистские материалы</w:t>
      </w:r>
      <w:r w:rsidRPr="00F77045">
        <w:rPr>
          <w:rFonts w:ascii="Times New Roman" w:hAnsi="Times New Roman" w:cs="Times New Roman"/>
          <w:sz w:val="26"/>
          <w:szCs w:val="2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</w:t>
      </w:r>
      <w:r w:rsidRPr="00F77045">
        <w:rPr>
          <w:rFonts w:ascii="Times New Roman" w:hAnsi="Times New Roman" w:cs="Times New Roman"/>
          <w:sz w:val="26"/>
          <w:szCs w:val="26"/>
        </w:rPr>
        <w:t>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</w:t>
      </w:r>
      <w:r w:rsidRPr="00F77045">
        <w:rPr>
          <w:rFonts w:ascii="Times New Roman" w:hAnsi="Times New Roman" w:cs="Times New Roman"/>
          <w:sz w:val="26"/>
          <w:szCs w:val="26"/>
        </w:rPr>
        <w:t>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4) </w:t>
      </w: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символика экстремистской организации</w:t>
      </w:r>
      <w:r w:rsidRPr="00F77045">
        <w:rPr>
          <w:rFonts w:ascii="Times New Roman" w:hAnsi="Times New Roman" w:cs="Times New Roman"/>
          <w:sz w:val="26"/>
          <w:szCs w:val="26"/>
        </w:rPr>
        <w:t xml:space="preserve"> - символика, описание которой содержится в уч</w:t>
      </w:r>
      <w:r w:rsidRPr="00F77045">
        <w:rPr>
          <w:rFonts w:ascii="Times New Roman" w:hAnsi="Times New Roman" w:cs="Times New Roman"/>
          <w:sz w:val="26"/>
          <w:szCs w:val="26"/>
        </w:rPr>
        <w:t>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</w:t>
      </w:r>
      <w:r w:rsidRPr="00F77045">
        <w:rPr>
          <w:rFonts w:ascii="Times New Roman" w:hAnsi="Times New Roman" w:cs="Times New Roman"/>
          <w:sz w:val="26"/>
          <w:szCs w:val="26"/>
        </w:rPr>
        <w:t>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2.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Основные принципы противодействия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Противодействие экстремистской деятельности основывается на следующих принципах: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признание, соблюдение и защита прав и свобод человека и гражданина, а равно законных интересов орган</w:t>
      </w:r>
      <w:r w:rsidRPr="00F77045">
        <w:rPr>
          <w:rFonts w:ascii="Times New Roman" w:hAnsi="Times New Roman" w:cs="Times New Roman"/>
          <w:sz w:val="26"/>
          <w:szCs w:val="26"/>
        </w:rPr>
        <w:t>изаций;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законность;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гласность;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приоритет обеспечения безопасности Российской Федерации;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приоритет мер, направленных на предупреждение экстремистской деятельности;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сотрудничество государства с общественными и религиозными объединениями, иными организациями,</w:t>
      </w:r>
      <w:r w:rsidRPr="00F77045">
        <w:rPr>
          <w:rFonts w:ascii="Times New Roman" w:hAnsi="Times New Roman" w:cs="Times New Roman"/>
          <w:sz w:val="26"/>
          <w:szCs w:val="26"/>
        </w:rPr>
        <w:t xml:space="preserve"> гражданами в противодействии экстремистской деятельности;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неотвратимость наказания за осуществление экстремистской деятельности.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3.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Основные направления противодействия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Противодействие экстремистской деятельности осущест</w:t>
      </w:r>
      <w:r w:rsidRPr="00F77045">
        <w:rPr>
          <w:rFonts w:ascii="Times New Roman" w:hAnsi="Times New Roman" w:cs="Times New Roman"/>
          <w:sz w:val="26"/>
          <w:szCs w:val="26"/>
        </w:rPr>
        <w:t>вляется по следующим основным направлениям: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</w:t>
      </w:r>
      <w:r w:rsidRPr="00F77045">
        <w:rPr>
          <w:rFonts w:ascii="Times New Roman" w:hAnsi="Times New Roman" w:cs="Times New Roman"/>
          <w:sz w:val="26"/>
          <w:szCs w:val="26"/>
        </w:rPr>
        <w:t>сти;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3.1</w:t>
      </w:r>
      <w:r w:rsidRPr="00F77045">
        <w:rPr>
          <w:rFonts w:ascii="Times New Roman" w:hAnsi="Times New Roman" w:cs="Times New Roman"/>
          <w:sz w:val="26"/>
          <w:szCs w:val="26"/>
        </w:rPr>
        <w:t>. Особенности применения законодательства Российской Федерации о противодействии экстремистской деят</w:t>
      </w:r>
      <w:r w:rsidRPr="00F77045">
        <w:rPr>
          <w:rFonts w:ascii="Times New Roman" w:hAnsi="Times New Roman" w:cs="Times New Roman"/>
          <w:sz w:val="26"/>
          <w:szCs w:val="26"/>
        </w:rPr>
        <w:t>ельности в отношении религиозных текстов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Библия, Коран, Танах и Ганджур, их содержание и цитаты из них не могут быть признаны экстремистскими материалами.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 4.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Организационные основы противодействия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Президент Российской Фед</w:t>
      </w:r>
      <w:r w:rsidRPr="00F77045">
        <w:rPr>
          <w:rFonts w:ascii="Times New Roman" w:hAnsi="Times New Roman" w:cs="Times New Roman"/>
          <w:sz w:val="26"/>
          <w:szCs w:val="26"/>
        </w:rPr>
        <w:t>ерации: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определяет основные направления государственной политики в области противодействия экстремистской деятельности;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устанавливает компетенцию федеральных органов исполнительной власти, руководство деятельностью которых он осуществляет, по противодейств</w:t>
      </w:r>
      <w:r w:rsidRPr="00F77045">
        <w:rPr>
          <w:rFonts w:ascii="Times New Roman" w:hAnsi="Times New Roman" w:cs="Times New Roman"/>
          <w:sz w:val="26"/>
          <w:szCs w:val="26"/>
        </w:rPr>
        <w:t>ию экстремистской деятельности.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Правительство Российской Федерации: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lastRenderedPageBreak/>
        <w:t>определяет компетенцию федеральных органов исполнительной власти, руководство деятельностью которых оно осуществляет, в области противодействия экстремистской деятельности;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организует разр</w:t>
      </w:r>
      <w:r w:rsidRPr="00F77045">
        <w:rPr>
          <w:rFonts w:ascii="Times New Roman" w:hAnsi="Times New Roman" w:cs="Times New Roman"/>
          <w:sz w:val="26"/>
          <w:szCs w:val="26"/>
        </w:rPr>
        <w:t>аботку и осуществление мер по предупреждению экстремистской деятельности, минимизацию и (или) ликвидацию последствий ее проявлений;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организует обеспечение деятельности федеральных органов исполнительной власти по противодействию экстремистской деятельности</w:t>
      </w:r>
      <w:r w:rsidRPr="00F77045">
        <w:rPr>
          <w:rFonts w:ascii="Times New Roman" w:hAnsi="Times New Roman" w:cs="Times New Roman"/>
          <w:sz w:val="26"/>
          <w:szCs w:val="26"/>
        </w:rPr>
        <w:t xml:space="preserve"> необходимыми силами, средствами и ресурсами.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</w:t>
      </w:r>
      <w:r w:rsidRPr="00F77045">
        <w:rPr>
          <w:rFonts w:ascii="Times New Roman" w:hAnsi="Times New Roman" w:cs="Times New Roman"/>
          <w:sz w:val="26"/>
          <w:szCs w:val="26"/>
        </w:rPr>
        <w:t>мпетенции.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</w:t>
      </w:r>
      <w:r w:rsidRPr="00F77045">
        <w:rPr>
          <w:rFonts w:ascii="Times New Roman" w:hAnsi="Times New Roman" w:cs="Times New Roman"/>
          <w:sz w:val="26"/>
          <w:szCs w:val="26"/>
        </w:rPr>
        <w:t>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</w:t>
      </w:r>
      <w:r w:rsidRPr="00F77045">
        <w:rPr>
          <w:rFonts w:ascii="Times New Roman" w:hAnsi="Times New Roman" w:cs="Times New Roman"/>
          <w:sz w:val="26"/>
          <w:szCs w:val="26"/>
        </w:rPr>
        <w:t>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5.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Профилактика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целях противодействия экстремистской деятельности федеральные органы г</w:t>
      </w:r>
      <w:r w:rsidRPr="00F77045">
        <w:rPr>
          <w:rFonts w:ascii="Times New Roman" w:hAnsi="Times New Roman" w:cs="Times New Roman"/>
          <w:sz w:val="26"/>
          <w:szCs w:val="26"/>
        </w:rPr>
        <w:t xml:space="preserve">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</w:t>
      </w:r>
      <w:hyperlink r:id="rId7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осуществляют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профилакти</w:t>
      </w:r>
      <w:r w:rsidRPr="00F77045">
        <w:rPr>
          <w:rFonts w:ascii="Times New Roman" w:hAnsi="Times New Roman" w:cs="Times New Roman"/>
          <w:sz w:val="26"/>
          <w:szCs w:val="26"/>
        </w:rPr>
        <w:t>ческие, в том числе воспитательные, пропагандистские, меры, направленные на предупреждение экстремистской деятельности.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6.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Объявление предостережения о недопустимости осуществления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 наличии достаточных и предварительно</w:t>
      </w:r>
      <w:r w:rsidRPr="00F77045">
        <w:rPr>
          <w:rFonts w:ascii="Times New Roman" w:hAnsi="Times New Roman" w:cs="Times New Roman"/>
          <w:sz w:val="26"/>
          <w:szCs w:val="26"/>
        </w:rPr>
        <w:t xml:space="preserve">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</w:t>
      </w:r>
      <w:r w:rsidRPr="00F77045">
        <w:rPr>
          <w:rFonts w:ascii="Times New Roman" w:hAnsi="Times New Roman" w:cs="Times New Roman"/>
          <w:sz w:val="26"/>
          <w:szCs w:val="26"/>
        </w:rPr>
        <w:t>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предостережение в письменной форме о недопустимости такой д</w:t>
      </w:r>
      <w:r w:rsidRPr="00F77045">
        <w:rPr>
          <w:rFonts w:ascii="Times New Roman" w:hAnsi="Times New Roman" w:cs="Times New Roman"/>
          <w:sz w:val="26"/>
          <w:szCs w:val="26"/>
        </w:rPr>
        <w:t>еятельности с указанием конкретных оснований объявления предостережения.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Предостережение может быть обжаловано в суд в установленном порядке.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7.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Общественному или религиозно</w:t>
      </w:r>
      <w:r w:rsidRPr="00F77045">
        <w:rPr>
          <w:rFonts w:ascii="Times New Roman" w:hAnsi="Times New Roman" w:cs="Times New Roman"/>
          <w:sz w:val="26"/>
          <w:szCs w:val="26"/>
        </w:rPr>
        <w:t>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</w:t>
      </w:r>
      <w:r w:rsidRPr="00F77045">
        <w:rPr>
          <w:rFonts w:ascii="Times New Roman" w:hAnsi="Times New Roman" w:cs="Times New Roman"/>
          <w:sz w:val="26"/>
          <w:szCs w:val="26"/>
        </w:rPr>
        <w:t xml:space="preserve">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</w:t>
      </w:r>
      <w:r w:rsidRPr="00F77045">
        <w:rPr>
          <w:rFonts w:ascii="Times New Roman" w:hAnsi="Times New Roman" w:cs="Times New Roman"/>
          <w:sz w:val="26"/>
          <w:szCs w:val="26"/>
        </w:rPr>
        <w:lastRenderedPageBreak/>
        <w:t>нарушений, в предупреждении также устанавлив</w:t>
      </w:r>
      <w:r w:rsidRPr="00F77045">
        <w:rPr>
          <w:rFonts w:ascii="Times New Roman" w:hAnsi="Times New Roman" w:cs="Times New Roman"/>
          <w:sz w:val="26"/>
          <w:szCs w:val="26"/>
        </w:rPr>
        <w:t>ается срок для устранения указанных нарушений, составляющий не менее двух месяцев со дня вынесения предупреждения.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Предупреждение общественному или религиозному объединению либо иной организации выносится Генеральным прокурором Российской Федерации или под</w:t>
      </w:r>
      <w:r w:rsidRPr="00F77045">
        <w:rPr>
          <w:rFonts w:ascii="Times New Roman" w:hAnsi="Times New Roman" w:cs="Times New Roman"/>
          <w:sz w:val="26"/>
          <w:szCs w:val="26"/>
        </w:rPr>
        <w:t>чиненным ему соответствующим прокурором. Предупреждение общественному или религиозному объединению может быть вынесено также федеральным органом исполнительной власти, осуществляющим функции в сфере государственной регистрации некоммерческих организаций, о</w:t>
      </w:r>
      <w:r w:rsidRPr="00F77045">
        <w:rPr>
          <w:rFonts w:ascii="Times New Roman" w:hAnsi="Times New Roman" w:cs="Times New Roman"/>
          <w:sz w:val="26"/>
          <w:szCs w:val="26"/>
        </w:rPr>
        <w:t>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Предупреждение может быть обжаловано в суд в установленном порядке.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случае, если предупреждение не</w:t>
      </w:r>
      <w:r w:rsidRPr="00F77045">
        <w:rPr>
          <w:rFonts w:ascii="Times New Roman" w:hAnsi="Times New Roman" w:cs="Times New Roman"/>
          <w:sz w:val="26"/>
          <w:szCs w:val="26"/>
        </w:rPr>
        <w:t xml:space="preserve">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</w:t>
      </w:r>
      <w:r w:rsidRPr="00F77045">
        <w:rPr>
          <w:rFonts w:ascii="Times New Roman" w:hAnsi="Times New Roman" w:cs="Times New Roman"/>
          <w:sz w:val="26"/>
          <w:szCs w:val="26"/>
        </w:rPr>
        <w:t>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</w:t>
      </w:r>
      <w:r w:rsidRPr="00F77045">
        <w:rPr>
          <w:rFonts w:ascii="Times New Roman" w:hAnsi="Times New Roman" w:cs="Times New Roman"/>
          <w:sz w:val="26"/>
          <w:szCs w:val="26"/>
        </w:rPr>
        <w:t>еятельности,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</w:t>
      </w:r>
      <w:r w:rsidRPr="00F77045">
        <w:rPr>
          <w:rFonts w:ascii="Times New Roman" w:hAnsi="Times New Roman" w:cs="Times New Roman"/>
          <w:sz w:val="26"/>
          <w:szCs w:val="26"/>
        </w:rPr>
        <w:t>ом, подлежит запрету.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8.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 распространения через средство массовой информации экстреми</w:t>
      </w:r>
      <w:r w:rsidRPr="00F77045">
        <w:rPr>
          <w:rFonts w:ascii="Times New Roman" w:hAnsi="Times New Roman" w:cs="Times New Roman"/>
          <w:sz w:val="26"/>
          <w:szCs w:val="26"/>
        </w:rPr>
        <w:t>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</w:t>
      </w:r>
      <w:r w:rsidRPr="00F77045">
        <w:rPr>
          <w:rFonts w:ascii="Times New Roman" w:hAnsi="Times New Roman" w:cs="Times New Roman"/>
          <w:sz w:val="26"/>
          <w:szCs w:val="26"/>
        </w:rPr>
        <w:t>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</w:t>
      </w:r>
      <w:r w:rsidRPr="00F77045">
        <w:rPr>
          <w:rFonts w:ascii="Times New Roman" w:hAnsi="Times New Roman" w:cs="Times New Roman"/>
          <w:sz w:val="26"/>
          <w:szCs w:val="26"/>
        </w:rPr>
        <w:t>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</w:t>
      </w:r>
      <w:r w:rsidRPr="00F77045">
        <w:rPr>
          <w:rFonts w:ascii="Times New Roman" w:hAnsi="Times New Roman" w:cs="Times New Roman"/>
          <w:sz w:val="26"/>
          <w:szCs w:val="26"/>
        </w:rPr>
        <w:t>ушений, 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Предупреждение может быть обжаловано в суд в установленном порядке.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В случае, если предупреждение не </w:t>
      </w:r>
      <w:r w:rsidRPr="00F77045">
        <w:rPr>
          <w:rFonts w:ascii="Times New Roman" w:hAnsi="Times New Roman" w:cs="Times New Roman"/>
          <w:sz w:val="26"/>
          <w:szCs w:val="26"/>
        </w:rPr>
        <w:t>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</w:t>
      </w:r>
      <w:r w:rsidRPr="00F77045">
        <w:rPr>
          <w:rFonts w:ascii="Times New Roman" w:hAnsi="Times New Roman" w:cs="Times New Roman"/>
          <w:sz w:val="26"/>
          <w:szCs w:val="26"/>
        </w:rPr>
        <w:t xml:space="preserve">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</w:t>
      </w:r>
      <w:r w:rsidRPr="00F77045">
        <w:rPr>
          <w:rFonts w:ascii="Times New Roman" w:hAnsi="Times New Roman" w:cs="Times New Roman"/>
          <w:sz w:val="26"/>
          <w:szCs w:val="26"/>
        </w:rPr>
        <w:t xml:space="preserve"> в установленном настоящим Федеральным законом порядке.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9.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Ответственность общественных и религиозных объединений, иных организаций за осуществление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В Российской Федерации запрещаются создание и деятельность общественных </w:t>
      </w:r>
      <w:r w:rsidRPr="00F77045">
        <w:rPr>
          <w:rFonts w:ascii="Times New Roman" w:hAnsi="Times New Roman" w:cs="Times New Roman"/>
          <w:sz w:val="26"/>
          <w:szCs w:val="26"/>
        </w:rPr>
        <w:t xml:space="preserve">и религиозных объединений, иных организаций, цели или действия которых направлены на </w:t>
      </w:r>
      <w:r w:rsidRPr="00F77045">
        <w:rPr>
          <w:rFonts w:ascii="Times New Roman" w:hAnsi="Times New Roman" w:cs="Times New Roman"/>
          <w:sz w:val="26"/>
          <w:szCs w:val="26"/>
        </w:rPr>
        <w:lastRenderedPageBreak/>
        <w:t>осуществление экстремистской деятельности.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8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частью четвертой статьи 7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либо в случае осуществлени</w:t>
      </w:r>
      <w:r w:rsidRPr="00F77045">
        <w:rPr>
          <w:rFonts w:ascii="Times New Roman" w:hAnsi="Times New Roman" w:cs="Times New Roman"/>
          <w:sz w:val="26"/>
          <w:szCs w:val="26"/>
        </w:rPr>
        <w:t>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</w:t>
      </w:r>
      <w:r w:rsidRPr="00F77045">
        <w:rPr>
          <w:rFonts w:ascii="Times New Roman" w:hAnsi="Times New Roman" w:cs="Times New Roman"/>
          <w:sz w:val="26"/>
          <w:szCs w:val="26"/>
        </w:rPr>
        <w:t>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</w:t>
      </w:r>
      <w:r w:rsidRPr="00F77045">
        <w:rPr>
          <w:rFonts w:ascii="Times New Roman" w:hAnsi="Times New Roman" w:cs="Times New Roman"/>
          <w:sz w:val="26"/>
          <w:szCs w:val="26"/>
        </w:rPr>
        <w:t>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</w:t>
      </w:r>
      <w:r w:rsidRPr="00F77045">
        <w:rPr>
          <w:rFonts w:ascii="Times New Roman" w:hAnsi="Times New Roman" w:cs="Times New Roman"/>
          <w:sz w:val="26"/>
          <w:szCs w:val="26"/>
        </w:rPr>
        <w:t>ения Генерального прокурора Российской Федерации или подчиненного ему соответствующего прокурора.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</w:t>
      </w:r>
      <w:r w:rsidRPr="00F77045">
        <w:rPr>
          <w:rFonts w:ascii="Times New Roman" w:hAnsi="Times New Roman" w:cs="Times New Roman"/>
          <w:sz w:val="26"/>
          <w:szCs w:val="26"/>
        </w:rPr>
        <w:t>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 принятия судом по основан</w:t>
      </w:r>
      <w:r w:rsidRPr="00F77045">
        <w:rPr>
          <w:rFonts w:ascii="Times New Roman" w:hAnsi="Times New Roman" w:cs="Times New Roman"/>
          <w:sz w:val="26"/>
          <w:szCs w:val="26"/>
        </w:rPr>
        <w:t>иям, предусмотренным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Оставшееся после удовлетворения требований кредиторов имуществ</w:t>
      </w:r>
      <w:r w:rsidRPr="00F77045">
        <w:rPr>
          <w:rFonts w:ascii="Times New Roman" w:hAnsi="Times New Roman" w:cs="Times New Roman"/>
          <w:sz w:val="26"/>
          <w:szCs w:val="26"/>
        </w:rPr>
        <w:t>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 Решение об обращении указанного имущества в собственнос</w:t>
      </w:r>
      <w:r w:rsidRPr="00F77045">
        <w:rPr>
          <w:rFonts w:ascii="Times New Roman" w:hAnsi="Times New Roman" w:cs="Times New Roman"/>
          <w:sz w:val="26"/>
          <w:szCs w:val="26"/>
        </w:rPr>
        <w:t>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Перечень общественных и религиозных объединений, иных организаций, в отношении которых судом принято вступившее в</w:t>
      </w:r>
      <w:r w:rsidRPr="00F77045">
        <w:rPr>
          <w:rFonts w:ascii="Times New Roman" w:hAnsi="Times New Roman" w:cs="Times New Roman"/>
          <w:sz w:val="26"/>
          <w:szCs w:val="26"/>
        </w:rPr>
        <w:t xml:space="preserve"> законную силу решение о ликвидации или запрете деятельности по основаниям, предусмотренным настоящим </w:t>
      </w:r>
      <w:hyperlink r:id="rId9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Федеральным законом</w:t>
        </w:r>
      </w:hyperlink>
      <w:r w:rsidRPr="00F77045">
        <w:rPr>
          <w:rFonts w:ascii="Times New Roman" w:hAnsi="Times New Roman" w:cs="Times New Roman"/>
          <w:sz w:val="26"/>
          <w:szCs w:val="26"/>
        </w:rPr>
        <w:t>, и описание символики указанных объединений, организаций подлежат размещению в информационно-телекоммуникационной се</w:t>
      </w:r>
      <w:r w:rsidRPr="00F77045">
        <w:rPr>
          <w:rFonts w:ascii="Times New Roman" w:hAnsi="Times New Roman" w:cs="Times New Roman"/>
          <w:sz w:val="26"/>
          <w:szCs w:val="26"/>
        </w:rPr>
        <w:t xml:space="preserve">ти "Интернет"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 Указанный перечень также подлежит опубликованию в официальных периодических изданиях, </w:t>
      </w:r>
      <w:hyperlink r:id="rId10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определенных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10.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Приостановление деятельности общественного или религиозного объединения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 осуществления общественным или религиозным объединение</w:t>
      </w:r>
      <w:r w:rsidRPr="00F77045">
        <w:rPr>
          <w:rFonts w:ascii="Times New Roman" w:hAnsi="Times New Roman" w:cs="Times New Roman"/>
          <w:sz w:val="26"/>
          <w:szCs w:val="26"/>
        </w:rPr>
        <w:t>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</w:t>
      </w:r>
      <w:r w:rsidRPr="00F77045">
        <w:rPr>
          <w:rFonts w:ascii="Times New Roman" w:hAnsi="Times New Roman" w:cs="Times New Roman"/>
          <w:sz w:val="26"/>
          <w:szCs w:val="26"/>
        </w:rPr>
        <w:t xml:space="preserve">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 по основаниям, предусмотренным </w:t>
      </w:r>
      <w:hyperlink r:id="rId11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статьей 9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Pr="00F77045">
        <w:rPr>
          <w:rFonts w:ascii="Times New Roman" w:hAnsi="Times New Roman" w:cs="Times New Roman"/>
          <w:sz w:val="26"/>
          <w:szCs w:val="26"/>
        </w:rPr>
        <w:t>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</w:t>
      </w:r>
      <w:r w:rsidRPr="00F7704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lastRenderedPageBreak/>
        <w:t>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 приостановления деятельности об</w:t>
      </w:r>
      <w:r w:rsidRPr="00F77045">
        <w:rPr>
          <w:rFonts w:ascii="Times New Roman" w:hAnsi="Times New Roman" w:cs="Times New Roman"/>
          <w:sz w:val="26"/>
          <w:szCs w:val="26"/>
        </w:rPr>
        <w:t>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</w:t>
      </w:r>
      <w:r w:rsidRPr="00F77045">
        <w:rPr>
          <w:rFonts w:ascii="Times New Roman" w:hAnsi="Times New Roman" w:cs="Times New Roman"/>
          <w:sz w:val="26"/>
          <w:szCs w:val="26"/>
        </w:rPr>
        <w:t xml:space="preserve">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 использовать банковские вклады, за </w:t>
      </w:r>
      <w:r w:rsidRPr="00F77045">
        <w:rPr>
          <w:rFonts w:ascii="Times New Roman" w:hAnsi="Times New Roman" w:cs="Times New Roman"/>
          <w:sz w:val="26"/>
          <w:szCs w:val="26"/>
        </w:rPr>
        <w:t>исключением их использования 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договорам.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Если суд не удовлетворит зая</w:t>
      </w:r>
      <w:r w:rsidRPr="00F77045">
        <w:rPr>
          <w:rFonts w:ascii="Times New Roman" w:hAnsi="Times New Roman" w:cs="Times New Roman"/>
          <w:sz w:val="26"/>
          <w:szCs w:val="26"/>
        </w:rPr>
        <w:t>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Приостановление деятельности политических партий осуществляется в</w:t>
      </w:r>
      <w:r w:rsidRPr="00F77045">
        <w:rPr>
          <w:rFonts w:ascii="Times New Roman" w:hAnsi="Times New Roman" w:cs="Times New Roman"/>
          <w:sz w:val="26"/>
          <w:szCs w:val="26"/>
        </w:rPr>
        <w:t xml:space="preserve"> порядке, предусмотренном </w:t>
      </w:r>
      <w:hyperlink r:id="rId12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Федеральным законом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"О политических партиях".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Перечень общественных и религиозных объединений, деятельность которых приостановлена в связи с осуществлением ими экстремис</w:t>
      </w:r>
      <w:r w:rsidRPr="00F77045">
        <w:rPr>
          <w:rFonts w:ascii="Times New Roman" w:hAnsi="Times New Roman" w:cs="Times New Roman"/>
          <w:sz w:val="26"/>
          <w:szCs w:val="26"/>
        </w:rPr>
        <w:t>тской деятельности, подлежит размещению в информационно-телекоммуникационной сети "Интернет" на сайте федерального органа исполнительной власти, осуществляющего функции в сфере регистрации общественных и религиозных объединений. Указанный перечень также по</w:t>
      </w:r>
      <w:r w:rsidRPr="00F77045">
        <w:rPr>
          <w:rFonts w:ascii="Times New Roman" w:hAnsi="Times New Roman" w:cs="Times New Roman"/>
          <w:sz w:val="26"/>
          <w:szCs w:val="26"/>
        </w:rPr>
        <w:t xml:space="preserve">длежит опубликованию в официальных периодических изданиях, </w:t>
      </w:r>
      <w:hyperlink r:id="rId13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определенных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11.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Ответственность средств массовой информации за распространение экстремистс</w:t>
      </w:r>
      <w:r w:rsidRPr="00F77045">
        <w:rPr>
          <w:rFonts w:ascii="Times New Roman" w:hAnsi="Times New Roman" w:cs="Times New Roman"/>
          <w:sz w:val="26"/>
          <w:szCs w:val="26"/>
        </w:rPr>
        <w:t>ких материалов и осуществление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14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частью третьей статьи 8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</w:t>
      </w:r>
      <w:r w:rsidRPr="00F77045">
        <w:rPr>
          <w:rFonts w:ascii="Times New Roman" w:hAnsi="Times New Roman" w:cs="Times New Roman"/>
          <w:sz w:val="26"/>
          <w:szCs w:val="26"/>
        </w:rPr>
        <w:t>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 соответ</w:t>
      </w:r>
      <w:r w:rsidRPr="00F77045">
        <w:rPr>
          <w:rFonts w:ascii="Times New Roman" w:hAnsi="Times New Roman" w:cs="Times New Roman"/>
          <w:sz w:val="26"/>
          <w:szCs w:val="26"/>
        </w:rPr>
        <w:t>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</w:t>
      </w:r>
      <w:r w:rsidRPr="00F77045">
        <w:rPr>
          <w:rFonts w:ascii="Times New Roman" w:hAnsi="Times New Roman" w:cs="Times New Roman"/>
          <w:sz w:val="26"/>
          <w:szCs w:val="26"/>
        </w:rPr>
        <w:t>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целях недопущения продолжения распространения экстремистских материалов суд может приостанови</w:t>
      </w:r>
      <w:r w:rsidRPr="00F77045">
        <w:rPr>
          <w:rFonts w:ascii="Times New Roman" w:hAnsi="Times New Roman" w:cs="Times New Roman"/>
          <w:sz w:val="26"/>
          <w:szCs w:val="26"/>
        </w:rPr>
        <w:t>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по обеспечению иска.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Решение суда является осн</w:t>
      </w:r>
      <w:r w:rsidRPr="00F77045">
        <w:rPr>
          <w:rFonts w:ascii="Times New Roman" w:hAnsi="Times New Roman" w:cs="Times New Roman"/>
          <w:sz w:val="26"/>
          <w:szCs w:val="26"/>
        </w:rPr>
        <w:t>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12.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Недопущение использования сетей связи общего пользования </w:t>
      </w:r>
      <w:r w:rsidRPr="00F77045">
        <w:rPr>
          <w:rFonts w:ascii="Times New Roman" w:hAnsi="Times New Roman" w:cs="Times New Roman"/>
          <w:sz w:val="26"/>
          <w:szCs w:val="26"/>
        </w:rPr>
        <w:t xml:space="preserve">для </w:t>
      </w:r>
      <w:r w:rsidRPr="00F77045">
        <w:rPr>
          <w:rFonts w:ascii="Times New Roman" w:hAnsi="Times New Roman" w:cs="Times New Roman"/>
          <w:sz w:val="26"/>
          <w:szCs w:val="26"/>
        </w:rPr>
        <w:lastRenderedPageBreak/>
        <w:t>осуществления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Запрещается использование сетей связи общего пользования для осуществления экстремистской деятельности.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случае, если сеть связи общего пользования используется для осуществления экстремистской деятельности, п</w:t>
      </w:r>
      <w:r w:rsidRPr="00F77045">
        <w:rPr>
          <w:rFonts w:ascii="Times New Roman" w:hAnsi="Times New Roman" w:cs="Times New Roman"/>
          <w:sz w:val="26"/>
          <w:szCs w:val="26"/>
        </w:rPr>
        <w:t>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 13.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Ответственность за распространение экстремистских материалов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На территории Росс</w:t>
      </w:r>
      <w:r w:rsidRPr="00F77045">
        <w:rPr>
          <w:rFonts w:ascii="Times New Roman" w:hAnsi="Times New Roman" w:cs="Times New Roman"/>
          <w:sz w:val="26"/>
          <w:szCs w:val="26"/>
        </w:rPr>
        <w:t>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</w:t>
      </w:r>
      <w:r w:rsidRPr="00F77045">
        <w:rPr>
          <w:rFonts w:ascii="Times New Roman" w:hAnsi="Times New Roman" w:cs="Times New Roman"/>
          <w:sz w:val="26"/>
          <w:szCs w:val="26"/>
        </w:rPr>
        <w:t>их материалов является правонарушением и влечет за собой ответственность.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</w:t>
      </w:r>
      <w:r w:rsidRPr="00F77045">
        <w:rPr>
          <w:rFonts w:ascii="Times New Roman" w:hAnsi="Times New Roman" w:cs="Times New Roman"/>
          <w:sz w:val="26"/>
          <w:szCs w:val="26"/>
        </w:rPr>
        <w:t>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Одновременно с решением о признании информационных материалов экстремистскими судом пр</w:t>
      </w:r>
      <w:r w:rsidRPr="00F77045">
        <w:rPr>
          <w:rFonts w:ascii="Times New Roman" w:hAnsi="Times New Roman" w:cs="Times New Roman"/>
          <w:sz w:val="26"/>
          <w:szCs w:val="26"/>
        </w:rPr>
        <w:t>инимается решение об их конфискации.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Федеральный орган государственной ре</w:t>
      </w:r>
      <w:r w:rsidRPr="00F77045">
        <w:rPr>
          <w:rFonts w:ascii="Times New Roman" w:hAnsi="Times New Roman" w:cs="Times New Roman"/>
          <w:sz w:val="26"/>
          <w:szCs w:val="26"/>
        </w:rPr>
        <w:t xml:space="preserve">гистрации на основании решения суда о признании информационных материалов экстремистскими в течение тридцати дней вносит их в </w:t>
      </w:r>
      <w:hyperlink r:id="rId15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федеральный список экстремистских материалов</w:t>
        </w:r>
      </w:hyperlink>
      <w:r w:rsidRPr="00F7704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Порядок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ведения федерального списка экстремистских материалов устанавливается федеральным органом государственной регистрации.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Федеральный список экстремистских материалов подлежит размещению в информационно-тел</w:t>
      </w:r>
      <w:r w:rsidRPr="00F77045">
        <w:rPr>
          <w:rFonts w:ascii="Times New Roman" w:hAnsi="Times New Roman" w:cs="Times New Roman"/>
          <w:sz w:val="26"/>
          <w:szCs w:val="26"/>
        </w:rPr>
        <w:t>екоммуникационной сети "Интернет" на официальном сайте федерального органа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14.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Ответственность должностных лиц, госуд</w:t>
      </w:r>
      <w:r w:rsidRPr="00F77045">
        <w:rPr>
          <w:rFonts w:ascii="Times New Roman" w:hAnsi="Times New Roman" w:cs="Times New Roman"/>
          <w:sz w:val="26"/>
          <w:szCs w:val="26"/>
        </w:rPr>
        <w:t>арственных и муниципальных служащих за осуществление ими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</w:t>
      </w:r>
      <w:r w:rsidRPr="00F77045">
        <w:rPr>
          <w:rFonts w:ascii="Times New Roman" w:hAnsi="Times New Roman" w:cs="Times New Roman"/>
          <w:sz w:val="26"/>
          <w:szCs w:val="26"/>
        </w:rPr>
        <w:t>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</w:t>
      </w:r>
      <w:r w:rsidRPr="00F77045">
        <w:rPr>
          <w:rFonts w:ascii="Times New Roman" w:hAnsi="Times New Roman" w:cs="Times New Roman"/>
          <w:sz w:val="26"/>
          <w:szCs w:val="26"/>
        </w:rPr>
        <w:t>ьности влечет за собой установленную законодательством Российской Федерации ответственность.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</w:t>
      </w:r>
      <w:r w:rsidRPr="00F77045">
        <w:rPr>
          <w:rFonts w:ascii="Times New Roman" w:hAnsi="Times New Roman" w:cs="Times New Roman"/>
          <w:sz w:val="26"/>
          <w:szCs w:val="26"/>
        </w:rPr>
        <w:t>ивших действия, указанные в части первой настоящей статьи.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15.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За осуществление экстремистской деятельности граждане</w:t>
      </w:r>
      <w:r w:rsidRPr="00F77045">
        <w:rPr>
          <w:rFonts w:ascii="Times New Roman" w:hAnsi="Times New Roman" w:cs="Times New Roman"/>
          <w:sz w:val="26"/>
          <w:szCs w:val="26"/>
        </w:rPr>
        <w:t xml:space="preserve"> Российской Федерации, иностранные граждане и лица без гражданства несут </w:t>
      </w:r>
      <w:hyperlink r:id="rId17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уголовную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административную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и </w:t>
      </w:r>
      <w:r w:rsidRPr="00F77045">
        <w:rPr>
          <w:rFonts w:ascii="Times New Roman" w:hAnsi="Times New Roman" w:cs="Times New Roman"/>
          <w:sz w:val="26"/>
          <w:szCs w:val="26"/>
        </w:rPr>
        <w:lastRenderedPageBreak/>
        <w:t>гражданско-правовую ответ</w:t>
      </w:r>
      <w:r w:rsidRPr="00F77045">
        <w:rPr>
          <w:rFonts w:ascii="Times New Roman" w:hAnsi="Times New Roman" w:cs="Times New Roman"/>
          <w:sz w:val="26"/>
          <w:szCs w:val="26"/>
        </w:rPr>
        <w:t>ственность в установленном законодательством Российской Федерации порядке.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</w:t>
      </w:r>
      <w:r w:rsidRPr="00F77045">
        <w:rPr>
          <w:rFonts w:ascii="Times New Roman" w:hAnsi="Times New Roman" w:cs="Times New Roman"/>
          <w:sz w:val="26"/>
          <w:szCs w:val="26"/>
        </w:rPr>
        <w:t>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</w:t>
      </w:r>
      <w:r w:rsidRPr="00F77045">
        <w:rPr>
          <w:rFonts w:ascii="Times New Roman" w:hAnsi="Times New Roman" w:cs="Times New Roman"/>
          <w:sz w:val="26"/>
          <w:szCs w:val="26"/>
        </w:rPr>
        <w:t>нной деятельностью.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</w:t>
      </w:r>
      <w:r w:rsidRPr="00F77045">
        <w:rPr>
          <w:rFonts w:ascii="Times New Roman" w:hAnsi="Times New Roman" w:cs="Times New Roman"/>
          <w:sz w:val="26"/>
          <w:szCs w:val="26"/>
        </w:rPr>
        <w:t>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</w:t>
      </w:r>
      <w:r w:rsidRPr="00F77045">
        <w:rPr>
          <w:rFonts w:ascii="Times New Roman" w:hAnsi="Times New Roman" w:cs="Times New Roman"/>
          <w:sz w:val="26"/>
          <w:szCs w:val="26"/>
        </w:rPr>
        <w:t xml:space="preserve">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</w:t>
      </w:r>
      <w:r w:rsidRPr="00F77045">
        <w:rPr>
          <w:rFonts w:ascii="Times New Roman" w:hAnsi="Times New Roman" w:cs="Times New Roman"/>
          <w:sz w:val="26"/>
          <w:szCs w:val="26"/>
        </w:rPr>
        <w:t>ожет рассматриваться как факт, свидетельствующий о наличии в их деятельности признаков экстремизма.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</w:t>
      </w:r>
      <w:r w:rsidRPr="00F77045">
        <w:rPr>
          <w:rFonts w:ascii="Times New Roman" w:hAnsi="Times New Roman" w:cs="Times New Roman"/>
          <w:sz w:val="26"/>
          <w:szCs w:val="26"/>
        </w:rPr>
        <w:t xml:space="preserve">в, предусмотренных </w:t>
      </w:r>
      <w:hyperlink r:id="rId19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статьей 1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Лицо, которое ранее являлос</w:t>
      </w:r>
      <w:r w:rsidRPr="00F77045">
        <w:rPr>
          <w:rFonts w:ascii="Times New Roman" w:hAnsi="Times New Roman" w:cs="Times New Roman"/>
          <w:sz w:val="26"/>
          <w:szCs w:val="26"/>
        </w:rPr>
        <w:t xml:space="preserve">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</w:t>
      </w:r>
      <w:hyperlink r:id="rId20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Федеральным законом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либо </w:t>
      </w:r>
      <w:hyperlink r:id="rId21" w:history="1">
        <w:r w:rsidRPr="00F77045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Федеральным законом</w:t>
        </w:r>
      </w:hyperlink>
      <w:r w:rsidRPr="00F77045">
        <w:rPr>
          <w:rFonts w:ascii="Times New Roman" w:hAnsi="Times New Roman" w:cs="Times New Roman"/>
          <w:sz w:val="26"/>
          <w:szCs w:val="26"/>
        </w:rPr>
        <w:t xml:space="preserve"> от 6 марта 2006 года N 35-ФЗ "О 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Федера</w:t>
      </w:r>
      <w:r w:rsidRPr="00F77045">
        <w:rPr>
          <w:rFonts w:ascii="Times New Roman" w:hAnsi="Times New Roman" w:cs="Times New Roman"/>
          <w:sz w:val="26"/>
          <w:szCs w:val="26"/>
        </w:rPr>
        <w:t>ции,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16.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Недопущение осуществления экстремистской деятель</w:t>
      </w:r>
      <w:r w:rsidRPr="00F77045">
        <w:rPr>
          <w:rFonts w:ascii="Times New Roman" w:hAnsi="Times New Roman" w:cs="Times New Roman"/>
          <w:sz w:val="26"/>
          <w:szCs w:val="26"/>
        </w:rPr>
        <w:t>ности при проведении массовых акций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законодател</w:t>
      </w:r>
      <w:r w:rsidRPr="00F77045">
        <w:rPr>
          <w:rFonts w:ascii="Times New Roman" w:hAnsi="Times New Roman" w:cs="Times New Roman"/>
          <w:sz w:val="26"/>
          <w:szCs w:val="26"/>
        </w:rPr>
        <w:t>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проведения пре</w:t>
      </w:r>
      <w:r w:rsidRPr="00F77045">
        <w:rPr>
          <w:rFonts w:ascii="Times New Roman" w:hAnsi="Times New Roman" w:cs="Times New Roman"/>
          <w:sz w:val="26"/>
          <w:szCs w:val="26"/>
        </w:rPr>
        <w:t>дупреждаются в письменной форме органами внутренних дел Российской Федерации.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</w:t>
      </w:r>
      <w:r w:rsidRPr="00F77045">
        <w:rPr>
          <w:rFonts w:ascii="Times New Roman" w:hAnsi="Times New Roman" w:cs="Times New Roman"/>
          <w:sz w:val="26"/>
          <w:szCs w:val="26"/>
        </w:rPr>
        <w:t>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При проведении массовых акций не допускаются привлечение для участия в них экстремистских организаций, исп</w:t>
      </w:r>
      <w:r w:rsidRPr="00F77045">
        <w:rPr>
          <w:rFonts w:ascii="Times New Roman" w:hAnsi="Times New Roman" w:cs="Times New Roman"/>
          <w:sz w:val="26"/>
          <w:szCs w:val="26"/>
        </w:rPr>
        <w:t>ользование их символики или атрибутики, а также распространение экстремистских материалов.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В случае обнаружения обстоятельств, предусмотренных частью третьей настоящей </w:t>
      </w:r>
      <w:r w:rsidRPr="00F77045">
        <w:rPr>
          <w:rFonts w:ascii="Times New Roman" w:hAnsi="Times New Roman" w:cs="Times New Roman"/>
          <w:sz w:val="26"/>
          <w:szCs w:val="26"/>
        </w:rPr>
        <w:lastRenderedPageBreak/>
        <w:t>статьи, организаторы массовой акции или иные лица, ответственные за ее проведение, обяза</w:t>
      </w:r>
      <w:r w:rsidRPr="00F77045">
        <w:rPr>
          <w:rFonts w:ascii="Times New Roman" w:hAnsi="Times New Roman" w:cs="Times New Roman"/>
          <w:sz w:val="26"/>
          <w:szCs w:val="26"/>
        </w:rPr>
        <w:t>ны незамедлительно принять меры по устранению указанных нарушений.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</w:t>
      </w:r>
      <w:r w:rsidRPr="00F77045">
        <w:rPr>
          <w:rFonts w:ascii="Times New Roman" w:hAnsi="Times New Roman" w:cs="Times New Roman"/>
          <w:sz w:val="26"/>
          <w:szCs w:val="26"/>
        </w:rPr>
        <w:t>ованиям и в порядке, которые предусмотрены законодательством Российской Федерации.</w:t>
      </w:r>
    </w:p>
    <w:p w:rsidR="00000000" w:rsidRPr="00F77045" w:rsidRDefault="00AE00F8">
      <w:pPr>
        <w:suppressAutoHyphens/>
        <w:ind w:left="1612" w:hanging="892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Статья 17.</w:t>
      </w:r>
      <w:r w:rsidRPr="00F77045">
        <w:rPr>
          <w:rFonts w:ascii="Times New Roman" w:hAnsi="Times New Roman" w:cs="Times New Roman"/>
          <w:sz w:val="26"/>
          <w:szCs w:val="26"/>
        </w:rPr>
        <w:t xml:space="preserve"> Международное сотрудничество в области борьбы с экстремизмом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На территории Российской Федерации запрещается деятельность общественных и религиозных объединений, и</w:t>
      </w:r>
      <w:r w:rsidRPr="00F77045">
        <w:rPr>
          <w:rFonts w:ascii="Times New Roman" w:hAnsi="Times New Roman" w:cs="Times New Roman"/>
          <w:sz w:val="26"/>
          <w:szCs w:val="26"/>
        </w:rPr>
        <w:t>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Запрет деятельности иностранной некоммерческо</w:t>
      </w:r>
      <w:r w:rsidRPr="00F77045">
        <w:rPr>
          <w:rFonts w:ascii="Times New Roman" w:hAnsi="Times New Roman" w:cs="Times New Roman"/>
          <w:sz w:val="26"/>
          <w:szCs w:val="26"/>
        </w:rPr>
        <w:t>й неправительственной организации влечет за собой: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а)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б) запрет пребывания на территории Российской Федерации иностранных граждан и ли</w:t>
      </w:r>
      <w:r w:rsidRPr="00F77045">
        <w:rPr>
          <w:rFonts w:ascii="Times New Roman" w:hAnsi="Times New Roman" w:cs="Times New Roman"/>
          <w:sz w:val="26"/>
          <w:szCs w:val="26"/>
        </w:rPr>
        <w:t>ц без гражданства в качестве представителей данной организации;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в) запрет на ведение любой хозяйственной и иной деятельности на территории Российской Федерации;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г) запрет публикации в средствах массовой информации любых материалов от имени запрещенной орга</w:t>
      </w:r>
      <w:r w:rsidRPr="00F77045">
        <w:rPr>
          <w:rFonts w:ascii="Times New Roman" w:hAnsi="Times New Roman" w:cs="Times New Roman"/>
          <w:sz w:val="26"/>
          <w:szCs w:val="26"/>
        </w:rPr>
        <w:t>низации;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д)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е) запрет на проведение любых массовых акций и публичных мероприятий, </w:t>
      </w:r>
      <w:r w:rsidRPr="00F77045">
        <w:rPr>
          <w:rFonts w:ascii="Times New Roman" w:hAnsi="Times New Roman" w:cs="Times New Roman"/>
          <w:sz w:val="26"/>
          <w:szCs w:val="26"/>
        </w:rPr>
        <w:t>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ж) запрет на создание ее организаций-правопреемников в любой организационно-правовой форме.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 xml:space="preserve">После вступления в </w:t>
      </w:r>
      <w:r w:rsidRPr="00F77045">
        <w:rPr>
          <w:rFonts w:ascii="Times New Roman" w:hAnsi="Times New Roman" w:cs="Times New Roman"/>
          <w:sz w:val="26"/>
          <w:szCs w:val="26"/>
        </w:rPr>
        <w:t>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</w:t>
      </w:r>
      <w:r w:rsidRPr="00F77045">
        <w:rPr>
          <w:rFonts w:ascii="Times New Roman" w:hAnsi="Times New Roman" w:cs="Times New Roman"/>
          <w:sz w:val="26"/>
          <w:szCs w:val="26"/>
        </w:rPr>
        <w:t xml:space="preserve">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Российская Федерация в соответствии с международ</w:t>
      </w:r>
      <w:r w:rsidRPr="00F77045">
        <w:rPr>
          <w:rFonts w:ascii="Times New Roman" w:hAnsi="Times New Roman" w:cs="Times New Roman"/>
          <w:sz w:val="26"/>
          <w:szCs w:val="26"/>
        </w:rPr>
        <w:t>ными договорами</w:t>
      </w:r>
      <w:bookmarkEnd w:id="0"/>
      <w:r w:rsidRPr="00F77045">
        <w:rPr>
          <w:rFonts w:ascii="Times New Roman" w:hAnsi="Times New Roman" w:cs="Times New Roman"/>
          <w:sz w:val="26"/>
          <w:szCs w:val="26"/>
        </w:rPr>
        <w:t xml:space="preserve">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64"/>
        <w:gridCol w:w="3435"/>
      </w:tblGrid>
      <w:tr w:rsidR="00000000" w:rsidRPr="00F77045">
        <w:tblPrEx>
          <w:tblCellMar>
            <w:top w:w="0" w:type="dxa"/>
            <w:bottom w:w="0" w:type="dxa"/>
          </w:tblCellMar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77045" w:rsidRDefault="00AE00F8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77045">
              <w:rPr>
                <w:rFonts w:ascii="Times New Roman" w:hAnsi="Times New Roman" w:cs="Times New Roman"/>
                <w:sz w:val="26"/>
                <w:szCs w:val="26"/>
              </w:rPr>
              <w:t>Президен</w:t>
            </w:r>
            <w:r w:rsidRPr="00F7704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77045">
              <w:rPr>
                <w:rFonts w:ascii="Times New Roman" w:hAnsi="Times New Roman" w:cs="Times New Roman"/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77045" w:rsidRDefault="00AE00F8">
            <w:pPr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045">
              <w:rPr>
                <w:rFonts w:ascii="Times New Roman" w:hAnsi="Times New Roman" w:cs="Times New Roman"/>
                <w:sz w:val="26"/>
                <w:szCs w:val="26"/>
              </w:rPr>
              <w:t>В.Путин</w:t>
            </w:r>
          </w:p>
        </w:tc>
      </w:tr>
    </w:tbl>
    <w:p w:rsidR="00000000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F77045" w:rsidRDefault="00AE00F8">
      <w:pPr>
        <w:suppressAutoHyphens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000000" w:rsidRPr="00F77045" w:rsidRDefault="00AE00F8">
      <w:pPr>
        <w:suppressAutoHyphens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25 июля 2002 г.</w:t>
      </w:r>
    </w:p>
    <w:p w:rsidR="00000000" w:rsidRPr="00F77045" w:rsidRDefault="00AE00F8">
      <w:pPr>
        <w:suppressAutoHyphens/>
        <w:rPr>
          <w:rFonts w:ascii="Times New Roman" w:hAnsi="Times New Roman" w:cs="Times New Roman"/>
          <w:sz w:val="26"/>
          <w:szCs w:val="26"/>
        </w:rPr>
      </w:pPr>
      <w:r w:rsidRPr="00F77045">
        <w:rPr>
          <w:rFonts w:ascii="Times New Roman" w:hAnsi="Times New Roman" w:cs="Times New Roman"/>
          <w:sz w:val="26"/>
          <w:szCs w:val="26"/>
        </w:rPr>
        <w:t>N 114-ФЗ</w:t>
      </w:r>
    </w:p>
    <w:p w:rsidR="00AE00F8" w:rsidRPr="00F77045" w:rsidRDefault="00AE00F8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AE00F8" w:rsidRPr="00F77045" w:rsidSect="00F770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45"/>
    <w:rsid w:val="00AE00F8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13" Type="http://schemas.openxmlformats.org/officeDocument/2006/relationships/hyperlink" Target="http://ivo.garant.ru/document?id=12056558&amp;sub=0" TargetMode="External"/><Relationship Id="rId18" Type="http://schemas.openxmlformats.org/officeDocument/2006/relationships/hyperlink" Target="http://ivo.garant.ru/document?id=12025267&amp;sub=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45408&amp;sub=242" TargetMode="External"/><Relationship Id="rId7" Type="http://schemas.openxmlformats.org/officeDocument/2006/relationships/hyperlink" Target="http://ivo.garant.ru/document?id=70152234&amp;sub=1000" TargetMode="External"/><Relationship Id="rId12" Type="http://schemas.openxmlformats.org/officeDocument/2006/relationships/hyperlink" Target="http://ivo.garant.ru/document?id=83523&amp;sub=900" TargetMode="External"/><Relationship Id="rId17" Type="http://schemas.openxmlformats.org/officeDocument/2006/relationships/hyperlink" Target="http://ivo.garant.ru/document?id=10008000&amp;sub=2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1194352&amp;sub=1000" TargetMode="External"/><Relationship Id="rId20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11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5" Type="http://schemas.openxmlformats.org/officeDocument/2006/relationships/hyperlink" Target="http://ivo.garant.ru/document?id=10008000&amp;sub=63015" TargetMode="External"/><Relationship Id="rId15" Type="http://schemas.openxmlformats.org/officeDocument/2006/relationships/hyperlink" Target="http://ivo.garant.ru/document?id=890941&amp;sub=274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56558&amp;sub=0" TargetMode="External"/><Relationship Id="rId19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14" Type="http://schemas.openxmlformats.org/officeDocument/2006/relationships/hyperlink" Target="file:///C:\Users\Asan\Desktop\&#1085;&#1072;%20%20&#1089;&#1072;&#1081;&#1090;\&#1047;&#1072;&#1082;&#1086;&#1085;&#1099;%20&#1056;&#1060;\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dcterms:created xsi:type="dcterms:W3CDTF">2016-05-10T13:11:00Z</dcterms:created>
  <dcterms:modified xsi:type="dcterms:W3CDTF">2016-05-10T13:11:00Z</dcterms:modified>
</cp:coreProperties>
</file>